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2E3" w:rsidRPr="00CE465F" w:rsidRDefault="00A63771" w:rsidP="00F052E3">
      <w:r w:rsidRPr="00CE465F">
        <w:rPr>
          <w:lang w:val="it-IT"/>
        </w:rPr>
        <w:t>(Solo per il Programma ISV Royalty)</w:t>
      </w:r>
    </w:p>
    <w:tbl>
      <w:tblPr>
        <w:tblW w:w="9360" w:type="dxa"/>
        <w:tblInd w:w="108" w:type="dxa"/>
        <w:tblLook w:val="01E0" w:firstRow="1" w:lastRow="1" w:firstColumn="1" w:lastColumn="1" w:noHBand="0" w:noVBand="0"/>
      </w:tblPr>
      <w:tblGrid>
        <w:gridCol w:w="9360"/>
      </w:tblGrid>
      <w:tr w:rsidR="00F052E3" w:rsidRPr="00CE465F" w:rsidTr="00881BC0">
        <w:trPr>
          <w:trHeight w:hRule="exact" w:val="462"/>
        </w:trPr>
        <w:tc>
          <w:tcPr>
            <w:tcW w:w="9360" w:type="dxa"/>
            <w:shd w:val="clear" w:color="auto" w:fill="000080"/>
          </w:tcPr>
          <w:p w:rsidR="00F052E3" w:rsidRPr="00CE465F" w:rsidRDefault="00C51107" w:rsidP="00F052E3">
            <w:pPr>
              <w:pStyle w:val="Heading1"/>
              <w:numPr>
                <w:ilvl w:val="0"/>
                <w:numId w:val="0"/>
              </w:numPr>
              <w:spacing w:before="60" w:after="0"/>
              <w:rPr>
                <w:b w:val="0"/>
                <w:bCs w:val="0"/>
                <w:sz w:val="24"/>
                <w:szCs w:val="24"/>
                <w:vertAlign w:val="superscript"/>
              </w:rPr>
            </w:pPr>
            <w:r w:rsidRPr="00CE465F">
              <w:rPr>
                <w:sz w:val="24"/>
                <w:lang w:val="it-IT"/>
              </w:rPr>
              <w:t>Microsoft</w:t>
            </w:r>
            <w:r w:rsidR="00CF25E8" w:rsidRPr="00CE465F">
              <w:rPr>
                <w:sz w:val="24"/>
                <w:vertAlign w:val="superscript"/>
                <w:lang w:val="it-IT"/>
              </w:rPr>
              <w:t>®</w:t>
            </w:r>
            <w:r w:rsidRPr="00CE465F">
              <w:rPr>
                <w:sz w:val="24"/>
                <w:lang w:val="it-IT"/>
              </w:rPr>
              <w:t xml:space="preserve"> Visual Studio</w:t>
            </w:r>
            <w:r w:rsidR="00CF25E8" w:rsidRPr="00CE465F">
              <w:rPr>
                <w:sz w:val="24"/>
                <w:vertAlign w:val="superscript"/>
                <w:lang w:val="it-IT"/>
              </w:rPr>
              <w:t>®</w:t>
            </w:r>
            <w:r w:rsidRPr="00CE465F">
              <w:rPr>
                <w:sz w:val="24"/>
                <w:lang w:val="it-IT"/>
              </w:rPr>
              <w:t xml:space="preserve"> Team Foundation Server 2012</w:t>
            </w:r>
          </w:p>
        </w:tc>
      </w:tr>
      <w:tr w:rsidR="00F052E3" w:rsidRPr="00CE465F" w:rsidTr="00881BC0">
        <w:tblPrEx>
          <w:tblCellMar>
            <w:left w:w="115" w:type="dxa"/>
            <w:right w:w="115" w:type="dxa"/>
          </w:tblCellMar>
        </w:tblPrEx>
        <w:trPr>
          <w:trHeight w:hRule="exact" w:val="72"/>
        </w:trPr>
        <w:tc>
          <w:tcPr>
            <w:tcW w:w="9360" w:type="dxa"/>
            <w:vAlign w:val="center"/>
          </w:tcPr>
          <w:p w:rsidR="00F052E3" w:rsidRPr="00CE465F" w:rsidRDefault="00F052E3" w:rsidP="006910C0"/>
        </w:tc>
      </w:tr>
      <w:tr w:rsidR="00F052E3" w:rsidRPr="00CE465F" w:rsidTr="00881BC0">
        <w:tblPrEx>
          <w:tblCellMar>
            <w:left w:w="115" w:type="dxa"/>
            <w:right w:w="115" w:type="dxa"/>
          </w:tblCellMar>
        </w:tblPrEx>
        <w:trPr>
          <w:trHeight w:val="1371"/>
        </w:trPr>
        <w:tc>
          <w:tcPr>
            <w:tcW w:w="9360" w:type="dxa"/>
          </w:tcPr>
          <w:p w:rsidR="00881BC0" w:rsidRPr="00CE465F" w:rsidRDefault="00881BC0" w:rsidP="00881BC0">
            <w:pPr>
              <w:rPr>
                <w:rFonts w:eastAsia="SimSun"/>
                <w:b/>
                <w:bCs/>
                <w:sz w:val="28"/>
                <w:szCs w:val="28"/>
              </w:rPr>
            </w:pPr>
          </w:p>
          <w:p w:rsidR="00F052E3" w:rsidRPr="00CE465F" w:rsidRDefault="00A63771" w:rsidP="00881BC0">
            <w:pPr>
              <w:pStyle w:val="LicenseNumber"/>
              <w:rPr>
                <w:rFonts w:cs="Tahoma"/>
              </w:rPr>
            </w:pPr>
            <w:r w:rsidRPr="00CE465F">
              <w:rPr>
                <w:rFonts w:cs="Tahoma"/>
                <w:sz w:val="24"/>
                <w:lang w:val="it-IT"/>
              </w:rPr>
              <w:t>Licenze Server:</w:t>
            </w:r>
            <w:r w:rsidR="00F052E3" w:rsidRPr="00CE465F">
              <w:rPr>
                <w:rFonts w:cs="Tahoma"/>
                <w:lang w:val="fr-FR"/>
              </w:rPr>
              <w:t xml:space="preserve"> 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0" w:name="_GoBack"/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t> </w:t>
            </w:r>
            <w:bookmarkEnd w:id="0"/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81BC0" w:rsidRPr="00BD2A02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1"/>
            </w:r>
          </w:p>
          <w:p w:rsidR="00F052E3" w:rsidRPr="00CE465F" w:rsidRDefault="00A63771" w:rsidP="00881BC0">
            <w:pPr>
              <w:pStyle w:val="LicenseNumber"/>
              <w:spacing w:before="120" w:after="120"/>
              <w:rPr>
                <w:rFonts w:cs="Tahoma"/>
              </w:rPr>
            </w:pPr>
            <w:r w:rsidRPr="00CE465F">
              <w:rPr>
                <w:rFonts w:cs="Tahoma"/>
                <w:sz w:val="24"/>
                <w:lang w:val="it-IT"/>
              </w:rPr>
              <w:t>User CAL (Licenza di accesso da parte dell</w:t>
            </w:r>
            <w:r w:rsidR="00CF25E8" w:rsidRPr="00CE465F">
              <w:rPr>
                <w:rFonts w:cs="Tahoma"/>
                <w:sz w:val="24"/>
                <w:lang w:val="it-IT"/>
              </w:rPr>
              <w:t>’</w:t>
            </w:r>
            <w:r w:rsidRPr="00CE465F">
              <w:rPr>
                <w:rFonts w:cs="Tahoma"/>
                <w:sz w:val="24"/>
                <w:lang w:val="it-IT"/>
              </w:rPr>
              <w:t>utente):</w:t>
            </w:r>
            <w:r w:rsidR="00F052E3" w:rsidRPr="00CE465F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881BC0" w:rsidRPr="00BD2A02">
              <w:rPr>
                <w:rStyle w:val="FootnoteReference"/>
                <w:rFonts w:cs="Tahoma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F052E3" w:rsidRPr="00CE465F" w:rsidRDefault="00F052E3" w:rsidP="00881BC0">
            <w:pPr>
              <w:pStyle w:val="LicenseNumber"/>
              <w:spacing w:before="120" w:after="120"/>
              <w:rPr>
                <w:rFonts w:cs="Tahoma"/>
              </w:rPr>
            </w:pPr>
            <w:r w:rsidRPr="00CE465F">
              <w:rPr>
                <w:rFonts w:cs="Tahoma"/>
                <w:sz w:val="24"/>
                <w:szCs w:val="24"/>
                <w:lang w:val="it-IT"/>
              </w:rPr>
              <w:t>Licenza CAL per dispositivo:</w:t>
            </w:r>
            <w:r w:rsidRPr="00CE465F">
              <w:rPr>
                <w:rFonts w:cs="Tahoma"/>
                <w:sz w:val="24"/>
                <w:szCs w:val="24"/>
              </w:rPr>
              <w:t xml:space="preserve"> 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881BC0" w:rsidRPr="00CE465F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881BC0" w:rsidRPr="00BD2A02">
              <w:rPr>
                <w:rStyle w:val="FootnoteReference"/>
                <w:rFonts w:cs="Tahoma"/>
                <w:b w:val="0"/>
                <w:sz w:val="24"/>
                <w:szCs w:val="24"/>
              </w:rPr>
              <w:footnoteReference w:id="3"/>
            </w:r>
          </w:p>
          <w:p w:rsidR="00F052E3" w:rsidRPr="00CE465F" w:rsidRDefault="00F052E3" w:rsidP="006910C0">
            <w:pPr>
              <w:pStyle w:val="LicenseNumber"/>
              <w:spacing w:before="120" w:after="120"/>
              <w:rPr>
                <w:rFonts w:cs="Tahoma"/>
                <w:b w:val="0"/>
                <w:bCs w:val="0"/>
              </w:rPr>
            </w:pPr>
          </w:p>
        </w:tc>
      </w:tr>
      <w:tr w:rsidR="00F052E3" w:rsidRPr="00CE465F" w:rsidTr="00881BC0">
        <w:tblPrEx>
          <w:tblCellMar>
            <w:left w:w="115" w:type="dxa"/>
            <w:right w:w="115" w:type="dxa"/>
          </w:tblCellMar>
        </w:tblPrEx>
        <w:trPr>
          <w:trHeight w:val="405"/>
        </w:trPr>
        <w:tc>
          <w:tcPr>
            <w:tcW w:w="9360" w:type="dxa"/>
            <w:shd w:val="clear" w:color="auto" w:fill="000080"/>
            <w:vAlign w:val="center"/>
          </w:tcPr>
          <w:p w:rsidR="00F052E3" w:rsidRPr="00CE465F" w:rsidRDefault="00A63771" w:rsidP="00881BC0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</w:pPr>
            <w:r w:rsidRPr="00CE465F">
              <w:rPr>
                <w:lang w:val="it-IT"/>
              </w:rPr>
              <w:t>CONTRATTO DI LICENZA CON L</w:t>
            </w:r>
            <w:r w:rsidR="00CF25E8" w:rsidRPr="00CE465F">
              <w:rPr>
                <w:lang w:val="it-IT"/>
              </w:rPr>
              <w:t>’</w:t>
            </w:r>
            <w:r w:rsidRPr="00CE465F">
              <w:rPr>
                <w:lang w:val="it-IT"/>
              </w:rPr>
              <w:t>UTENTE FINALE</w:t>
            </w:r>
          </w:p>
        </w:tc>
      </w:tr>
    </w:tbl>
    <w:p w:rsidR="003C2DE9" w:rsidRPr="00CE465F" w:rsidRDefault="00A63771" w:rsidP="00881BC0">
      <w:r w:rsidRPr="00CE465F">
        <w:rPr>
          <w:sz w:val="20"/>
          <w:lang w:val="it-IT"/>
        </w:rPr>
        <w:t>Le presenti condizioni di licenza costituiscono il contratto tra il licenziante dell</w:t>
      </w:r>
      <w:r w:rsidR="00CF25E8" w:rsidRPr="00CE465F">
        <w:rPr>
          <w:sz w:val="20"/>
          <w:lang w:val="it-IT"/>
        </w:rPr>
        <w:t>’</w:t>
      </w:r>
      <w:r w:rsidRPr="00CE465F">
        <w:rPr>
          <w:sz w:val="20"/>
          <w:lang w:val="it-IT"/>
        </w:rPr>
        <w:t>applicazione software o</w:t>
      </w:r>
      <w:r w:rsidR="00881BC0" w:rsidRPr="00CE465F">
        <w:rPr>
          <w:sz w:val="20"/>
          <w:lang w:val="it-IT"/>
        </w:rPr>
        <w:t> </w:t>
      </w:r>
      <w:r w:rsidRPr="00CE465F">
        <w:rPr>
          <w:sz w:val="20"/>
          <w:lang w:val="it-IT"/>
        </w:rPr>
        <w:t>della famiglia di applicazioni presso cui il licenziatario ha acquistato il software Microsoft (</w:t>
      </w:r>
      <w:r w:rsidR="00CF25E8" w:rsidRPr="00CE465F">
        <w:rPr>
          <w:sz w:val="20"/>
          <w:lang w:val="it-IT"/>
        </w:rPr>
        <w:t>“</w:t>
      </w:r>
      <w:r w:rsidRPr="00CE465F">
        <w:rPr>
          <w:sz w:val="20"/>
          <w:lang w:val="it-IT"/>
        </w:rPr>
        <w:t>Licenziante</w:t>
      </w:r>
      <w:r w:rsidR="00CF25E8" w:rsidRPr="00CE465F">
        <w:rPr>
          <w:sz w:val="20"/>
          <w:lang w:val="it-IT"/>
        </w:rPr>
        <w:t>”</w:t>
      </w:r>
      <w:r w:rsidRPr="00CE465F">
        <w:rPr>
          <w:sz w:val="20"/>
          <w:lang w:val="it-IT"/>
        </w:rPr>
        <w:t>) e il licenziatario.</w:t>
      </w:r>
      <w:r w:rsidRPr="00CE465F">
        <w:t xml:space="preserve"> </w:t>
      </w:r>
      <w:r w:rsidRPr="00CE465F">
        <w:rPr>
          <w:sz w:val="20"/>
          <w:lang w:val="it-IT"/>
        </w:rPr>
        <w:t>Il licenziatario deve leggerle con attenzione.</w:t>
      </w:r>
      <w:r w:rsidRPr="00CE465F">
        <w:t xml:space="preserve"> </w:t>
      </w:r>
      <w:r w:rsidRPr="00CE465F">
        <w:rPr>
          <w:sz w:val="20"/>
          <w:lang w:val="it-IT"/>
        </w:rPr>
        <w:t>Le presenti condizioni si applicano al software Microsoft di cui sopra inclusi gli eventuali supporti di memorizzazione sui quali è stato ricevuto.</w:t>
      </w:r>
      <w:r w:rsidRPr="00CE465F">
        <w:t xml:space="preserve"> </w:t>
      </w:r>
      <w:r w:rsidRPr="00CE465F">
        <w:rPr>
          <w:sz w:val="20"/>
          <w:lang w:val="it-IT"/>
        </w:rPr>
        <w:t>Le presenti condizioni si applicano inoltre a</w:t>
      </w:r>
    </w:p>
    <w:p w:rsidR="003C2DE9" w:rsidRPr="00CE465F" w:rsidRDefault="00A63771" w:rsidP="00CC50E7">
      <w:pPr>
        <w:pStyle w:val="Bullet2"/>
      </w:pPr>
      <w:r w:rsidRPr="00CE465F">
        <w:rPr>
          <w:sz w:val="20"/>
          <w:lang w:val="it-IT"/>
        </w:rPr>
        <w:t>aggiornamenti,</w:t>
      </w:r>
      <w:r w:rsidRPr="00CE465F">
        <w:t xml:space="preserve"> </w:t>
      </w:r>
    </w:p>
    <w:p w:rsidR="003C2DE9" w:rsidRPr="00CE465F" w:rsidRDefault="00A63771" w:rsidP="00CC50E7">
      <w:pPr>
        <w:pStyle w:val="Bullet2"/>
      </w:pPr>
      <w:r w:rsidRPr="00CE465F">
        <w:rPr>
          <w:sz w:val="20"/>
          <w:lang w:val="it-IT"/>
        </w:rPr>
        <w:t>supplementi e</w:t>
      </w:r>
    </w:p>
    <w:p w:rsidR="003C2DE9" w:rsidRPr="00CE465F" w:rsidRDefault="00A63771" w:rsidP="00CC50E7">
      <w:pPr>
        <w:pStyle w:val="Bullet2"/>
      </w:pPr>
      <w:r w:rsidRPr="00CE465F">
        <w:rPr>
          <w:sz w:val="20"/>
          <w:lang w:val="it-IT"/>
        </w:rPr>
        <w:t>servizi basati su Internet</w:t>
      </w:r>
    </w:p>
    <w:p w:rsidR="003C2DE9" w:rsidRPr="00CE465F" w:rsidRDefault="00A63771" w:rsidP="00881BC0">
      <w:r w:rsidRPr="00CE465F">
        <w:rPr>
          <w:sz w:val="20"/>
          <w:lang w:val="it-IT"/>
        </w:rPr>
        <w:t>forniti da Microsoft relativi al predetto software, a meno che questi siano accompagnati da specifiche condizioni.</w:t>
      </w:r>
      <w:r w:rsidRPr="00CE465F">
        <w:t xml:space="preserve"> </w:t>
      </w:r>
      <w:r w:rsidRPr="00CE465F">
        <w:rPr>
          <w:sz w:val="20"/>
          <w:lang w:val="it-IT"/>
        </w:rPr>
        <w:t>In tal caso, queste ultime condizioni prevalgono su quelle del presente contratto.</w:t>
      </w:r>
      <w:r w:rsidRPr="00CE465F">
        <w:t xml:space="preserve"> </w:t>
      </w:r>
      <w:r w:rsidRPr="00CE465F">
        <w:rPr>
          <w:sz w:val="20"/>
          <w:lang w:val="it-IT"/>
        </w:rPr>
        <w:t xml:space="preserve">Microsoft Corporation o una delle sue consociate (collettivamente </w:t>
      </w:r>
      <w:r w:rsidR="00CF25E8" w:rsidRPr="00CE465F">
        <w:rPr>
          <w:sz w:val="20"/>
          <w:lang w:val="it-IT"/>
        </w:rPr>
        <w:t>“</w:t>
      </w:r>
      <w:r w:rsidRPr="00CE465F">
        <w:rPr>
          <w:sz w:val="20"/>
          <w:lang w:val="it-IT"/>
        </w:rPr>
        <w:t>Microsoft</w:t>
      </w:r>
      <w:r w:rsidR="00CF25E8" w:rsidRPr="00CE465F">
        <w:rPr>
          <w:sz w:val="20"/>
          <w:lang w:val="it-IT"/>
        </w:rPr>
        <w:t>”</w:t>
      </w:r>
      <w:r w:rsidRPr="00CE465F">
        <w:rPr>
          <w:sz w:val="20"/>
          <w:lang w:val="it-IT"/>
        </w:rPr>
        <w:t>) ha concesso in licenza il software al</w:t>
      </w:r>
      <w:r w:rsidR="00881BC0" w:rsidRPr="00CE465F">
        <w:rPr>
          <w:sz w:val="20"/>
          <w:lang w:val="it-IT"/>
        </w:rPr>
        <w:t> </w:t>
      </w:r>
      <w:r w:rsidRPr="00CE465F">
        <w:rPr>
          <w:sz w:val="20"/>
          <w:lang w:val="it-IT"/>
        </w:rPr>
        <w:t>Licenziante.</w:t>
      </w:r>
    </w:p>
    <w:p w:rsidR="00AA45AF" w:rsidRPr="00CE465F" w:rsidRDefault="00A63771" w:rsidP="00881BC0">
      <w:pPr>
        <w:pStyle w:val="Preamble"/>
      </w:pPr>
      <w:r w:rsidRPr="00CE465F">
        <w:rPr>
          <w:sz w:val="20"/>
          <w:lang w:val="it-IT"/>
        </w:rPr>
        <w:t>UTILIZZANDO IL SOFTWARE, IL LICENZIATARIO ACCETTA LE PRESENTI CONDIZIONI.</w:t>
      </w:r>
      <w:r w:rsidRPr="00CE465F">
        <w:t xml:space="preserve"> </w:t>
      </w:r>
      <w:r w:rsidRPr="00CE465F">
        <w:rPr>
          <w:sz w:val="20"/>
          <w:lang w:val="it-IT"/>
        </w:rPr>
        <w:t>QUALORA IL LICENZIATARIO NON LE ACCETTI, NON DOVRÀ UTILIZZARE IL SOFTWARE</w:t>
      </w:r>
      <w:r w:rsidRPr="00CE465F">
        <w:t xml:space="preserve"> </w:t>
      </w:r>
      <w:r w:rsidR="00C51107" w:rsidRPr="00CE465F">
        <w:rPr>
          <w:lang w:val="it-IT"/>
        </w:rPr>
        <w:t>E</w:t>
      </w:r>
      <w:r w:rsidR="00881BC0" w:rsidRPr="00CE465F">
        <w:rPr>
          <w:lang w:val="it-IT"/>
        </w:rPr>
        <w:t> </w:t>
      </w:r>
      <w:r w:rsidR="00C51107" w:rsidRPr="00CE465F">
        <w:rPr>
          <w:lang w:val="it-IT"/>
        </w:rPr>
        <w:t>DOVRÀ RESTITUIRLO PRONTAMENTE AL LUOGO DI ACQUISTO PER OTTENERE IL RIMBORSO DEL PREZZO.</w:t>
      </w:r>
    </w:p>
    <w:p w:rsidR="00F052E3" w:rsidRPr="00CE465F" w:rsidRDefault="00F052E3" w:rsidP="00F052E3">
      <w:pPr>
        <w:pStyle w:val="Preamble"/>
        <w:widowControl w:val="0"/>
      </w:pPr>
      <w:r w:rsidRPr="00CE465F">
        <w:rPr>
          <w:rFonts w:eastAsia="SimSun"/>
          <w:bCs w:val="0"/>
          <w:sz w:val="20"/>
          <w:szCs w:val="20"/>
          <w:lang w:val="it-IT"/>
        </w:rPr>
        <w:t>LE PRESENTI CONDIZIONI PREVALGONO SU QUALSIASI CONDIZIONE ELETTRONICA EVENTUALMENTE CONTENUTA NEL SOFTWARE.</w:t>
      </w:r>
      <w:r w:rsidR="00A63771" w:rsidRPr="00CE465F">
        <w:t xml:space="preserve"> </w:t>
      </w:r>
      <w:r w:rsidR="00A63771" w:rsidRPr="00CE465F">
        <w:rPr>
          <w:sz w:val="20"/>
          <w:lang w:val="it-IT"/>
        </w:rPr>
        <w:t>NEL CASO DI DISCREPANZA TRA UNA QUALSIASI DELLE CONDIZIONI CONTENUTE NEL SOFTWARE E LE PRESENTI CONDIZIONI, PREVARRANNO LE PRESENTI CONDIZIONI.</w:t>
      </w:r>
    </w:p>
    <w:tbl>
      <w:tblPr>
        <w:tblpPr w:leftFromText="180" w:rightFromText="180" w:vertAnchor="text" w:horzAnchor="margin" w:tblpX="133" w:tblpY="66"/>
        <w:tblW w:w="9347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347"/>
      </w:tblGrid>
      <w:tr w:rsidR="00F052E3" w:rsidRPr="00CE465F" w:rsidTr="00CF25E8">
        <w:trPr>
          <w:trHeight w:hRule="exact" w:val="117"/>
          <w:hidden/>
        </w:trPr>
        <w:tc>
          <w:tcPr>
            <w:tcW w:w="9347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000080"/>
            <w:vAlign w:val="center"/>
          </w:tcPr>
          <w:p w:rsidR="00F052E3" w:rsidRPr="00587937" w:rsidRDefault="00F052E3" w:rsidP="00CF25E8">
            <w:pPr>
              <w:spacing w:before="0" w:after="0"/>
              <w:ind w:right="-115"/>
              <w:rPr>
                <w:vanish/>
                <w:sz w:val="2"/>
                <w:szCs w:val="2"/>
              </w:rPr>
            </w:pPr>
          </w:p>
          <w:p w:rsidR="00F052E3" w:rsidRPr="00587937" w:rsidRDefault="00C51107" w:rsidP="00CF25E8">
            <w:pPr>
              <w:pStyle w:val="Heading1"/>
              <w:numPr>
                <w:ilvl w:val="0"/>
                <w:numId w:val="0"/>
              </w:numPr>
              <w:tabs>
                <w:tab w:val="num" w:pos="360"/>
              </w:tabs>
              <w:spacing w:before="0" w:after="0"/>
              <w:ind w:left="357" w:right="-115" w:hanging="357"/>
              <w:rPr>
                <w:vanish/>
                <w:sz w:val="18"/>
                <w:szCs w:val="18"/>
              </w:rPr>
            </w:pPr>
            <w:r w:rsidRPr="00587937">
              <w:rPr>
                <w:vanish/>
                <w:sz w:val="2"/>
                <w:szCs w:val="2"/>
                <w:vertAlign w:val="superscript"/>
              </w:rPr>
              <w:t>Microsoft( Application Center 2000</w:t>
            </w:r>
          </w:p>
        </w:tc>
      </w:tr>
    </w:tbl>
    <w:p w:rsidR="00AA45AF" w:rsidRPr="00CE465F" w:rsidRDefault="00A63771" w:rsidP="00CC50E7">
      <w:pPr>
        <w:pStyle w:val="Preamble"/>
        <w:tabs>
          <w:tab w:val="left" w:leader="underscore" w:pos="8640"/>
        </w:tabs>
      </w:pPr>
      <w:r w:rsidRPr="00CE465F">
        <w:rPr>
          <w:sz w:val="20"/>
          <w:lang w:val="it-IT"/>
        </w:rPr>
        <w:t>COME DESCRITTO DI SEGUITO, L</w:t>
      </w:r>
      <w:r w:rsidR="00CF25E8" w:rsidRPr="00CE465F">
        <w:rPr>
          <w:sz w:val="20"/>
          <w:lang w:val="it-IT"/>
        </w:rPr>
        <w:t>’</w:t>
      </w:r>
      <w:r w:rsidRPr="00CE465F">
        <w:rPr>
          <w:sz w:val="20"/>
          <w:lang w:val="it-IT"/>
        </w:rPr>
        <w:t>UTILIZZO DEL SOFTWARE FUNGE ANCHE DA CONSENSO ALLA TRASMISSIONE DI DETERMINATE INFORMAZIONI RELATIVE AL COMPUTER DURANTE L</w:t>
      </w:r>
      <w:r w:rsidR="00CF25E8" w:rsidRPr="00CE465F">
        <w:rPr>
          <w:sz w:val="20"/>
          <w:lang w:val="it-IT"/>
        </w:rPr>
        <w:t>’</w:t>
      </w:r>
      <w:r w:rsidRPr="00CE465F">
        <w:rPr>
          <w:sz w:val="20"/>
          <w:lang w:val="it-IT"/>
        </w:rPr>
        <w:t>ATTIVAZIONE, LA CONVALIDA E PER I SERVIZI BASATI SU INTERNET.</w:t>
      </w:r>
    </w:p>
    <w:p w:rsidR="003C2DE9" w:rsidRPr="00CE465F" w:rsidRDefault="00A63771" w:rsidP="00F052E3">
      <w:pPr>
        <w:pStyle w:val="PreambleBorderAbove"/>
        <w:pBdr>
          <w:top w:val="none" w:sz="0" w:space="0" w:color="auto"/>
        </w:pBdr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QUALORA IL LICENZIATARIO SI ATTENGA ALLE CONDIZIONI DEL PRESENTE CONTRATTO DI LICENZA, DISPORRÀ DEI SEGUENTI DIRITTI PER OGNI LICENZA SOFTWARE ACQUISTATA.</w:t>
      </w:r>
    </w:p>
    <w:p w:rsidR="003C2DE9" w:rsidRPr="00CE465F" w:rsidRDefault="00A63771" w:rsidP="00CC50E7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lastRenderedPageBreak/>
        <w:t>PREMESSE.</w:t>
      </w:r>
    </w:p>
    <w:p w:rsidR="003C2DE9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include</w:t>
      </w:r>
      <w:r w:rsidRPr="00CE465F">
        <w:rPr>
          <w:sz w:val="20"/>
          <w:szCs w:val="20"/>
        </w:rPr>
        <w:t xml:space="preserve"> </w:t>
      </w:r>
    </w:p>
    <w:p w:rsidR="003C2DE9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 server e</w:t>
      </w:r>
    </w:p>
    <w:p w:rsidR="003C2DE9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 aggiuntivo che potrà essere utilizzato esclusivamente con il software server direttamente o indirettamente tramite altro software aggiuntivo.</w:t>
      </w:r>
    </w:p>
    <w:p w:rsidR="003C2DE9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Modello di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viene concesso in licenza sulla base delle seguenti condizioni:</w:t>
      </w:r>
    </w:p>
    <w:p w:rsidR="00E346DC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numero di istanze del software server eseguite dal licenziatario e</w:t>
      </w:r>
      <w:r w:rsidRPr="00CE465F">
        <w:rPr>
          <w:sz w:val="20"/>
          <w:szCs w:val="20"/>
        </w:rPr>
        <w:t xml:space="preserve"> </w:t>
      </w:r>
    </w:p>
    <w:p w:rsidR="006A4C79" w:rsidRPr="00CE465F" w:rsidRDefault="00A63771" w:rsidP="00CC50E7">
      <w:pPr>
        <w:pStyle w:val="Bullet3"/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numero di dispositivi e di utenti che accedono a istanze del software server.</w:t>
      </w:r>
    </w:p>
    <w:p w:rsidR="00B67FDB" w:rsidRPr="00CE465F" w:rsidRDefault="005F7C07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Condizioni di Licenza da Utilizzare con Virtual Server e Altre Tecnologie Simili.</w:t>
      </w:r>
      <w:r w:rsidRPr="00CE465F">
        <w:rPr>
          <w:sz w:val="20"/>
          <w:szCs w:val="20"/>
        </w:rPr>
        <w:t xml:space="preserve"> </w:t>
      </w:r>
    </w:p>
    <w:p w:rsidR="00B67FDB" w:rsidRPr="00CE465F" w:rsidRDefault="00C51107" w:rsidP="00C5110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Istanza.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crea un</w:t>
      </w:r>
      <w:r w:rsidR="00CF25E8" w:rsidRPr="00CE465F">
        <w:rPr>
          <w:b w:val="0"/>
          <w:sz w:val="20"/>
          <w:szCs w:val="20"/>
          <w:lang w:val="it-IT"/>
        </w:rPr>
        <w:t>’“</w:t>
      </w:r>
      <w:r w:rsidR="00A63771" w:rsidRPr="00CE465F">
        <w:rPr>
          <w:b w:val="0"/>
          <w:sz w:val="20"/>
          <w:szCs w:val="20"/>
          <w:lang w:val="it-IT"/>
        </w:rPr>
        <w:t>istanza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di software eseguendo la procedura di configurazione o installazione del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crea anche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 di software duplicando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 esistente.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 xml:space="preserve">I riferimenti al software nel presente contratto includono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istanze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del software.</w:t>
      </w:r>
    </w:p>
    <w:p w:rsidR="00B67FDB" w:rsidRPr="00CE465F" w:rsidRDefault="00C51107" w:rsidP="00C5110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Esecuzione di 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 xml:space="preserve">Il licenziatario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esegue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di software caricandola in memoria ed eseguendo una o più delle relative istruzioni.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Una volta in esecuzione,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>istanza viene considerata tale (anche se le relative istruzioni non sono più eseguite) fino a quando non viene rimossa dalla memoria.</w:t>
      </w:r>
    </w:p>
    <w:p w:rsidR="00B67FDB" w:rsidRPr="00CE465F" w:rsidRDefault="00C51107" w:rsidP="00C5110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Ambiente del Sistema Operativo.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 xml:space="preserve">Un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ambiente del sistema operativo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è costituito da:</w:t>
      </w:r>
      <w:r w:rsidR="00A63771" w:rsidRPr="00CE465F">
        <w:rPr>
          <w:sz w:val="20"/>
          <w:szCs w:val="20"/>
        </w:rPr>
        <w:t xml:space="preserve"> </w:t>
      </w:r>
    </w:p>
    <w:p w:rsidR="00B67FDB" w:rsidRPr="00CE465F" w:rsidRDefault="00A63771" w:rsidP="00881BC0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 completa o parziale del sistema operativo oppure 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 completa o parziale del sistema operativo virtuale (o in altro modo emulato) che consente un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identità separata del computer (nome del computer primario o identificativo univoco analogo) o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diritti amministrativi separati ed</w:t>
      </w:r>
      <w:r w:rsidRPr="00CE465F">
        <w:rPr>
          <w:sz w:val="20"/>
          <w:szCs w:val="20"/>
        </w:rPr>
        <w:t xml:space="preserve"> </w:t>
      </w:r>
    </w:p>
    <w:p w:rsidR="00B67FDB" w:rsidRPr="00CE465F" w:rsidRDefault="005F7C07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istanze di eventuali applicazioni, configurate per essere eseguite sulle istanze complete o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parziali del sistema operativo identificate sopra.</w:t>
      </w:r>
      <w:r w:rsidRPr="00CE465F">
        <w:rPr>
          <w:sz w:val="20"/>
          <w:szCs w:val="20"/>
        </w:rPr>
        <w:t xml:space="preserve"> </w:t>
      </w:r>
    </w:p>
    <w:p w:rsidR="00A30398" w:rsidRPr="00CE465F" w:rsidRDefault="005F7C07" w:rsidP="00CC50E7">
      <w:pPr>
        <w:pStyle w:val="Body3"/>
        <w:tabs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Esistono due tipi di ambienti del sistema operativo, fisico e virtuale.</w:t>
      </w:r>
      <w:r w:rsidRPr="00CE465F">
        <w:rPr>
          <w:sz w:val="20"/>
          <w:szCs w:val="20"/>
        </w:rPr>
        <w:t xml:space="preserve"> </w:t>
      </w:r>
    </w:p>
    <w:p w:rsidR="00B776DC" w:rsidRPr="00CE465F" w:rsidRDefault="00C51107" w:rsidP="00C51107">
      <w:pPr>
        <w:pStyle w:val="Body3"/>
        <w:tabs>
          <w:tab w:val="num" w:pos="1440"/>
        </w:tabs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 xml:space="preserve">Un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ambiente fisico del sistema operativo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è configurato per essere eseguito direttamente su un sistema hardware fisico.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istanza del sistema operativo utilizzata per eseguire il software di virtualizzazione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hardware (ad esempio, Microsoft Virtual Server o tecnologie analoghe) oppure per fornire servizi di virtualizzazione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hardware (ad esempio, Microsoft Hyper-V Server, tecnologie di virtualizzazione Microsoft o tecnologie analoghe) è considerata parte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ambiente fisico del sistema operativo.</w:t>
      </w:r>
      <w:r w:rsidR="00A63771" w:rsidRPr="00CE465F">
        <w:rPr>
          <w:sz w:val="20"/>
          <w:szCs w:val="20"/>
        </w:rPr>
        <w:t xml:space="preserve"> </w:t>
      </w:r>
    </w:p>
    <w:p w:rsidR="00B776DC" w:rsidRPr="00CE465F" w:rsidRDefault="00C51107" w:rsidP="00C51107">
      <w:pPr>
        <w:pStyle w:val="Body3"/>
        <w:tabs>
          <w:tab w:val="num" w:pos="1440"/>
        </w:tabs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 xml:space="preserve">Un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ambiente virtuale del sistema operativo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è configurato per essere eseguito su un sistema hardware virtuale o in altro modo emulato.</w:t>
      </w:r>
      <w:r w:rsidR="00A63771" w:rsidRPr="00CE465F">
        <w:rPr>
          <w:sz w:val="20"/>
          <w:szCs w:val="20"/>
        </w:rPr>
        <w:t xml:space="preserve"> </w:t>
      </w:r>
    </w:p>
    <w:p w:rsidR="00B67FDB" w:rsidRPr="00CE465F" w:rsidRDefault="00C51107" w:rsidP="00C51107">
      <w:pPr>
        <w:pStyle w:val="Body3"/>
        <w:tabs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 sistema hardware fisico può avere:</w:t>
      </w:r>
    </w:p>
    <w:p w:rsidR="00B67FDB" w:rsidRPr="00CE465F" w:rsidRDefault="00C51107" w:rsidP="00C5110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 ambiente fisico del sistema operativo e/o</w:t>
      </w:r>
    </w:p>
    <w:p w:rsidR="00B67FDB" w:rsidRPr="00CE465F" w:rsidRDefault="00A63771" w:rsidP="00CC50E7">
      <w:pPr>
        <w:pStyle w:val="Bullet4"/>
        <w:tabs>
          <w:tab w:val="clear" w:pos="1437"/>
          <w:tab w:val="num" w:pos="1440"/>
        </w:tabs>
        <w:ind w:left="144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uno o più ambienti virtuali del sistema operativo.</w:t>
      </w:r>
    </w:p>
    <w:p w:rsidR="00B67FDB" w:rsidRPr="00CE465F" w:rsidRDefault="00A63771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Server.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Un server è un sistema hardware fisico in grado di eseguire un software server.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Una partizione hardware o un blade è considerato un sistema hardware fisico separato.</w:t>
      </w:r>
    </w:p>
    <w:p w:rsidR="00B67FDB" w:rsidRPr="00CE465F" w:rsidRDefault="00A63771" w:rsidP="00CC50E7">
      <w:pPr>
        <w:pStyle w:val="Heading3Bold"/>
        <w:numPr>
          <w:ilvl w:val="2"/>
          <w:numId w:val="15"/>
        </w:numPr>
        <w:tabs>
          <w:tab w:val="clear" w:pos="107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Cessione di una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La cessione di una licenza consiste nell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attribuire tale licenza a un dispositivo o utente.</w:t>
      </w:r>
    </w:p>
    <w:p w:rsidR="003C2DE9" w:rsidRPr="00CE465F" w:rsidRDefault="00A63771" w:rsidP="00CC50E7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DIRITTI SULL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UTILIZZO.</w:t>
      </w:r>
    </w:p>
    <w:p w:rsidR="003C2DE9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Cessione della Licenza al Server.</w:t>
      </w:r>
    </w:p>
    <w:p w:rsidR="003C2DE9" w:rsidRPr="00CE465F" w:rsidRDefault="00A63771" w:rsidP="00CC50E7">
      <w:pPr>
        <w:pStyle w:val="Heading3"/>
        <w:tabs>
          <w:tab w:val="num" w:pos="1077"/>
        </w:tabs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lastRenderedPageBreak/>
        <w:t>Prima che il licenziatario esegua una qualsiasi istanza del software server ai sensi di una licenza server, dovrà assegnare tale licenza a uno dei suoi server.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Tale server è il server concesso in licenza per quella particolare licenza.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 licenziatario potrà cedere altre licenze software allo stesso server, ma non potrà cedere la stessa licenza a più di un server.</w:t>
      </w:r>
    </w:p>
    <w:p w:rsidR="003C2DE9" w:rsidRPr="00CE465F" w:rsidRDefault="00C51107" w:rsidP="00BF69FD">
      <w:pPr>
        <w:pStyle w:val="Heading3"/>
        <w:tabs>
          <w:tab w:val="num" w:pos="1077"/>
        </w:tabs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licenziatario potrà riassegnare una licenza software server, ma non entro 90 giorni dall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ultima cessione.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riassegnare una licenza server prima di tale periodo qualora ritiri il server con licenza a causa di un problema hardware permanente.</w:t>
      </w:r>
      <w:r w:rsidR="00A63771" w:rsidRPr="00CE465F">
        <w:rPr>
          <w:sz w:val="20"/>
          <w:szCs w:val="20"/>
        </w:rPr>
        <w:t xml:space="preserve"> </w:t>
      </w:r>
      <w:r w:rsidR="00BF69FD" w:rsidRPr="00CE465F">
        <w:rPr>
          <w:sz w:val="20"/>
          <w:szCs w:val="20"/>
          <w:lang w:val="it-IT"/>
        </w:rPr>
        <w:t>Qualora il licenziatario riassegni una licenza, dovrà rimuovere il software dal server precedente.</w:t>
      </w:r>
      <w:r w:rsidR="00A63771" w:rsidRPr="00CE465F">
        <w:rPr>
          <w:sz w:val="20"/>
          <w:szCs w:val="20"/>
        </w:rPr>
        <w:t xml:space="preserve"> </w:t>
      </w:r>
      <w:r w:rsidR="00BF69FD" w:rsidRPr="00CE465F">
        <w:rPr>
          <w:sz w:val="20"/>
          <w:szCs w:val="20"/>
          <w:lang w:val="it-IT"/>
        </w:rPr>
        <w:t>Il server a cui il licenziatario riassegnerà la licenza diventerà il nuovo server con licenza per quella licenza.</w:t>
      </w:r>
    </w:p>
    <w:p w:rsidR="003C2DE9" w:rsidRPr="00CE465F" w:rsidRDefault="00A63771" w:rsidP="00BF69FD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Esecuzione di Istanze del Software Server.</w:t>
      </w:r>
      <w:r w:rsidRPr="00CE465F">
        <w:rPr>
          <w:sz w:val="20"/>
          <w:szCs w:val="20"/>
        </w:rPr>
        <w:t xml:space="preserve"> </w:t>
      </w:r>
      <w:r w:rsidR="00BF69FD" w:rsidRPr="00CE465F">
        <w:rPr>
          <w:b w:val="0"/>
          <w:sz w:val="20"/>
          <w:szCs w:val="20"/>
          <w:lang w:val="it-IT"/>
        </w:rPr>
        <w:t>Per ogni licenza server assegnata, il licenziatario potrà eseguire, in qualsiasi dato momento, un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BF69FD" w:rsidRPr="00CE465F">
        <w:rPr>
          <w:b w:val="0"/>
          <w:sz w:val="20"/>
          <w:szCs w:val="20"/>
          <w:lang w:val="it-IT"/>
        </w:rPr>
        <w:t>istanza del software server in un ambiente di sistema operativo fisico o virtuale sul server con licenza.</w:t>
      </w:r>
      <w:r w:rsidRPr="00CE465F">
        <w:rPr>
          <w:sz w:val="20"/>
          <w:szCs w:val="20"/>
        </w:rPr>
        <w:t xml:space="preserve"> </w:t>
      </w:r>
    </w:p>
    <w:p w:rsidR="00EE6F16" w:rsidRPr="00CE465F" w:rsidRDefault="00A63771" w:rsidP="00CC50E7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Esecuzione di Istanze del Software Aggiuntivo.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eseguire o altrimenti utilizzare un numero qualsiasi di istanze del software aggiuntivo elencato di seguito in ambienti fisici o virtuali del sistema operativo su un numero qualsiasi di dispositivi.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utilizzare software aggiuntivo esclusivamente con il software server direttamente o indirettamente tramite altro software aggiuntivo.</w:t>
      </w:r>
      <w:r w:rsidRPr="00CE465F">
        <w:rPr>
          <w:sz w:val="20"/>
          <w:szCs w:val="20"/>
        </w:rPr>
        <w:t xml:space="preserve"> </w:t>
      </w:r>
    </w:p>
    <w:p w:rsidR="00B67FDB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Team Explorer per Visual Studio 2012</w:t>
      </w:r>
    </w:p>
    <w:p w:rsidR="005912D8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Servizi di Generazione per Visual Studio Team Foundation</w:t>
      </w:r>
    </w:p>
    <w:p w:rsidR="005912D8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Visual Studio Team Foundation Server SharePoint Extensions</w:t>
      </w:r>
    </w:p>
    <w:p w:rsidR="00887882" w:rsidRPr="00CE465F" w:rsidRDefault="00BF69FD" w:rsidP="00BF69FD">
      <w:pPr>
        <w:pStyle w:val="Bullet3"/>
        <w:numPr>
          <w:ilvl w:val="0"/>
          <w:numId w:val="16"/>
        </w:numPr>
        <w:ind w:left="108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Visual Studio Team Foundation Server Project Server Extensions</w:t>
      </w:r>
    </w:p>
    <w:p w:rsidR="00783D98" w:rsidRPr="00CE465F" w:rsidRDefault="00BF69FD" w:rsidP="00BF69FD">
      <w:pPr>
        <w:pStyle w:val="Bullet3"/>
        <w:numPr>
          <w:ilvl w:val="0"/>
          <w:numId w:val="0"/>
        </w:numPr>
        <w:ind w:left="72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In relazione a Team Explorer per Visual Studio, il licenziatario potrà anche installare e utilizzare copie di Team Explorer per Visual Studio, unitamente al componente software server delle versioni precedenti di Visual Studio Team Foundation Server.</w:t>
      </w:r>
      <w:r w:rsidR="00A63771" w:rsidRPr="00CE465F">
        <w:rPr>
          <w:sz w:val="20"/>
          <w:szCs w:val="20"/>
        </w:rPr>
        <w:t xml:space="preserve"> </w:t>
      </w:r>
      <w:r w:rsidR="004B7C38" w:rsidRPr="00CE465F">
        <w:rPr>
          <w:sz w:val="20"/>
          <w:szCs w:val="20"/>
          <w:lang w:val="it-IT"/>
        </w:rPr>
        <w:t>Potrà inoltre utilizzare le versioni precedenti del software Team Explorer per Visual Studio unitamente al software server concesso in licenza al licenziatario ai sensi delle presenti condizioni di licenza.</w:t>
      </w:r>
    </w:p>
    <w:p w:rsidR="00D769E6" w:rsidRPr="00CE465F" w:rsidRDefault="00A63771" w:rsidP="00881BC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Creazione e Memorizzazione di Istanze sui Server o sui Supporti di Memorizzazione.</w:t>
      </w:r>
      <w:r w:rsidRPr="00CE465F">
        <w:rPr>
          <w:sz w:val="20"/>
          <w:szCs w:val="20"/>
        </w:rPr>
        <w:t xml:space="preserve"> </w:t>
      </w:r>
      <w:r w:rsidR="004B7C38" w:rsidRPr="00CE465F">
        <w:rPr>
          <w:b w:val="0"/>
          <w:sz w:val="20"/>
          <w:szCs w:val="20"/>
          <w:lang w:val="it-IT"/>
        </w:rPr>
        <w:t>Per ogni licenza software acquistata il licenziatario potrà creare e memorizzare qualsiasi numero di istanze del software su uno qualsiasi dei suoi server o dei suoi supporti di memorizzazione.</w:t>
      </w:r>
      <w:r w:rsidRPr="00CE465F">
        <w:rPr>
          <w:sz w:val="20"/>
          <w:szCs w:val="20"/>
        </w:rPr>
        <w:t xml:space="preserve"> </w:t>
      </w:r>
      <w:r w:rsidR="00D649C7" w:rsidRPr="00CE465F">
        <w:rPr>
          <w:b w:val="0"/>
          <w:sz w:val="20"/>
          <w:szCs w:val="20"/>
          <w:lang w:val="it-IT"/>
        </w:rPr>
        <w:t>Tali</w:t>
      </w:r>
      <w:r w:rsidR="00881BC0" w:rsidRPr="00CE465F">
        <w:rPr>
          <w:b w:val="0"/>
          <w:sz w:val="20"/>
          <w:szCs w:val="20"/>
          <w:lang w:val="it-IT"/>
        </w:rPr>
        <w:t> </w:t>
      </w:r>
      <w:r w:rsidR="00D649C7" w:rsidRPr="00CE465F">
        <w:rPr>
          <w:b w:val="0"/>
          <w:sz w:val="20"/>
          <w:szCs w:val="20"/>
          <w:lang w:val="it-IT"/>
        </w:rPr>
        <w:t>operazioni potranno essere effettuate esclusivamente per esercitare il diritto di eseguire istanze del software ai sensi di una qualsiasi delle licenze software del licenziatario come descritto</w:t>
      </w:r>
      <w:r w:rsidR="00881BC0" w:rsidRPr="00CE465F">
        <w:rPr>
          <w:b w:val="0"/>
          <w:sz w:val="20"/>
          <w:szCs w:val="20"/>
          <w:lang w:val="it-IT"/>
        </w:rPr>
        <w:t> </w:t>
      </w:r>
      <w:r w:rsidR="00D649C7" w:rsidRPr="00CE465F">
        <w:rPr>
          <w:b w:val="0"/>
          <w:sz w:val="20"/>
          <w:szCs w:val="20"/>
          <w:lang w:val="it-IT"/>
        </w:rPr>
        <w:t>nei diritti sull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D649C7" w:rsidRPr="00CE465F">
        <w:rPr>
          <w:b w:val="0"/>
          <w:sz w:val="20"/>
          <w:szCs w:val="20"/>
          <w:lang w:val="it-IT"/>
        </w:rPr>
        <w:t>utilizzo applicabili (ad esempio non potrà distribuire istanze a terzi).</w:t>
      </w:r>
    </w:p>
    <w:p w:rsidR="003C2DE9" w:rsidRPr="00CE465F" w:rsidRDefault="00A63771" w:rsidP="00881BC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Programmi Software Microsoft Inclusi.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contiene altri programmi Microsoft.</w:t>
      </w:r>
      <w:r w:rsidRPr="00CE465F">
        <w:rPr>
          <w:sz w:val="20"/>
          <w:szCs w:val="20"/>
        </w:rPr>
        <w:t xml:space="preserve"> </w:t>
      </w:r>
      <w:r w:rsidR="004B7C38" w:rsidRPr="00CE465F">
        <w:rPr>
          <w:b w:val="0"/>
          <w:sz w:val="20"/>
          <w:szCs w:val="20"/>
          <w:lang w:val="it-IT"/>
        </w:rPr>
        <w:t>Le</w:t>
      </w:r>
      <w:r w:rsidR="00881BC0" w:rsidRPr="00CE465F">
        <w:rPr>
          <w:b w:val="0"/>
          <w:sz w:val="20"/>
          <w:szCs w:val="20"/>
          <w:lang w:val="it-IT"/>
        </w:rPr>
        <w:t> </w:t>
      </w:r>
      <w:r w:rsidR="004B7C38" w:rsidRPr="00CE465F">
        <w:rPr>
          <w:b w:val="0"/>
          <w:sz w:val="20"/>
          <w:szCs w:val="20"/>
          <w:lang w:val="it-IT"/>
        </w:rPr>
        <w:t>presenti condizioni di licenza si applicano all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4B7C38" w:rsidRPr="00CE465F">
        <w:rPr>
          <w:b w:val="0"/>
          <w:sz w:val="20"/>
          <w:szCs w:val="20"/>
          <w:lang w:val="it-IT"/>
        </w:rPr>
        <w:t>utilizzo di tali programmi da parte del licenziatario, a eccezione dei programmi Microsoft indicati nell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4B7C38" w:rsidRPr="00CE465F">
        <w:rPr>
          <w:b w:val="0"/>
          <w:sz w:val="20"/>
          <w:szCs w:val="20"/>
          <w:lang w:val="it-IT"/>
        </w:rPr>
        <w:t>Articolo</w:t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fldChar w:fldCharType="begin"/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instrText xml:space="preserve"> REF _Ref324605389 \w  \* MERGEFORMAT </w:instrText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fldChar w:fldCharType="separate"/>
      </w:r>
      <w:r w:rsidR="007C51A7" w:rsidRPr="007C51A7">
        <w:rPr>
          <w:b w:val="0"/>
          <w:sz w:val="20"/>
          <w:szCs w:val="20"/>
          <w:cs/>
          <w:lang w:val="it-IT"/>
        </w:rPr>
        <w:t>‎</w:t>
      </w:r>
      <w:r w:rsidR="007C51A7">
        <w:rPr>
          <w:rFonts w:eastAsia="Times New Roman"/>
          <w:b w:val="0"/>
          <w:sz w:val="20"/>
          <w:szCs w:val="20"/>
          <w:lang w:val="it-IT"/>
        </w:rPr>
        <w:t>6</w:t>
      </w:r>
      <w:r w:rsidR="004B7C38" w:rsidRPr="00CE465F">
        <w:rPr>
          <w:rFonts w:eastAsia="Times New Roman"/>
          <w:b w:val="0"/>
          <w:sz w:val="20"/>
          <w:szCs w:val="20"/>
          <w:lang w:val="it-IT"/>
        </w:rPr>
        <w:fldChar w:fldCharType="end"/>
      </w:r>
      <w:r w:rsidR="004B7C38" w:rsidRPr="00CE465F">
        <w:rPr>
          <w:b w:val="0"/>
          <w:sz w:val="20"/>
          <w:szCs w:val="20"/>
          <w:lang w:val="it-IT"/>
        </w:rPr>
        <w:t>, che sono disciplinati dalle rispettive condizioni di licenza.</w:t>
      </w:r>
    </w:p>
    <w:p w:rsidR="00297FBC" w:rsidRPr="00CE465F" w:rsidRDefault="004B7C38" w:rsidP="004B7C38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Programmi e Comunicazioni di Terzi.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include codice di terzi.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 prodotti PreEmptive Solutions, LLC., Dotfuscator e Analytics sono concessi in licenza al licenziatario conformemente alle relative condizioni e non da Microsoft.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altro codice di terzi incluso nel software è concesso in licenza al licenziatario da Microsoft conformemente al presente contratto di licenza e non da terzi ai sensi di altre condizioni di licenza.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Le eventuali comunicazioni relative a tale codice di terzi sono incluse nel software e sono consultabili nel file ThirdPartyNotices.txt o nella documentazione del software.</w:t>
      </w:r>
    </w:p>
    <w:p w:rsidR="003C2DE9" w:rsidRPr="00CE465F" w:rsidRDefault="00A63771" w:rsidP="00057836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REQUISITI AGGIUNTIVI PER LE LICENZE E/O DIRITTI SULL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UTILIZZO.</w:t>
      </w:r>
    </w:p>
    <w:p w:rsidR="003C2DE9" w:rsidRPr="00CE465F" w:rsidRDefault="00A63771" w:rsidP="004B7C38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Licenze di Accesso Client (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Client Access License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o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CAL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>).</w:t>
      </w:r>
      <w:r w:rsidRPr="00CE465F">
        <w:rPr>
          <w:sz w:val="20"/>
          <w:szCs w:val="20"/>
        </w:rPr>
        <w:t xml:space="preserve"> </w:t>
      </w:r>
      <w:r w:rsidR="004B7C38" w:rsidRPr="00CE465F">
        <w:rPr>
          <w:b w:val="0"/>
          <w:sz w:val="20"/>
          <w:szCs w:val="20"/>
          <w:lang w:val="it-IT"/>
        </w:rPr>
        <w:t>Il licenziatario dovrà acquistare e assegnare una CAL a ogni dispositivo o utente che acceda alle istanze del software server in modo diretto o indiretto.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Una partizione hardware o un blade è considerato un dispositivo separato.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non è tenuto a disporre di una CAL per:</w:t>
      </w:r>
    </w:p>
    <w:p w:rsidR="003C2DE9" w:rsidRPr="00CE465F" w:rsidRDefault="004B7C38" w:rsidP="004B7C38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nessuno dei server autorizzati a eseguire istanze del software server;</w:t>
      </w:r>
    </w:p>
    <w:p w:rsidR="00BA4FCD" w:rsidRPr="00CE465F" w:rsidRDefault="004B7C38" w:rsidP="004B7C38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un massimo di due dispositivi o utenti che accedono alle istanze del software server esclusivamente per gestirle o</w:t>
      </w:r>
    </w:p>
    <w:p w:rsidR="003C2DE9" w:rsidRPr="00CE465F" w:rsidRDefault="004B7C38" w:rsidP="00B10C8B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cinque utenti che utilizzino qualsiasi funzionalità di Team Foundation Server 2012 a eccezione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di Backlog Management e Sprint Planning Tools o Request and Manage Feedback, che richiedono licenze aggiuntive, come indicato in dettaglio nell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Articolo </w:t>
      </w:r>
      <w:r w:rsidRPr="00CE465F">
        <w:rPr>
          <w:rFonts w:eastAsia="Times New Roman"/>
          <w:sz w:val="20"/>
          <w:szCs w:val="20"/>
          <w:lang w:val="it-IT"/>
        </w:rPr>
        <w:fldChar w:fldCharType="begin"/>
      </w:r>
      <w:r w:rsidRPr="00CE465F">
        <w:rPr>
          <w:rFonts w:eastAsia="Times New Roman"/>
          <w:sz w:val="20"/>
          <w:szCs w:val="20"/>
          <w:lang w:val="it-IT"/>
        </w:rPr>
        <w:instrText xml:space="preserve"> REF _Ref324604863 \w  \* MERGEFORMAT </w:instrText>
      </w:r>
      <w:r w:rsidRPr="00CE465F">
        <w:rPr>
          <w:rFonts w:eastAsia="Times New Roman"/>
          <w:sz w:val="20"/>
          <w:szCs w:val="20"/>
          <w:lang w:val="it-IT"/>
        </w:rPr>
        <w:fldChar w:fldCharType="separate"/>
      </w:r>
      <w:r w:rsidR="007C51A7" w:rsidRPr="007C51A7">
        <w:rPr>
          <w:sz w:val="20"/>
          <w:szCs w:val="20"/>
          <w:cs/>
          <w:lang w:val="it-IT"/>
        </w:rPr>
        <w:t>‎</w:t>
      </w:r>
      <w:r w:rsidR="007C51A7">
        <w:rPr>
          <w:rFonts w:eastAsia="Times New Roman"/>
          <w:sz w:val="20"/>
          <w:szCs w:val="20"/>
          <w:lang w:val="it-IT"/>
        </w:rPr>
        <w:t>3.e</w:t>
      </w:r>
      <w:r w:rsidRPr="00CE465F">
        <w:rPr>
          <w:rFonts w:eastAsia="Times New Roman"/>
          <w:sz w:val="20"/>
          <w:szCs w:val="20"/>
          <w:lang w:val="it-IT"/>
        </w:rPr>
        <w:fldChar w:fldCharType="end"/>
      </w:r>
      <w:r w:rsidRPr="00CE465F">
        <w:rPr>
          <w:sz w:val="20"/>
          <w:szCs w:val="20"/>
          <w:lang w:val="it-IT"/>
        </w:rPr>
        <w:t>.</w:t>
      </w:r>
    </w:p>
    <w:p w:rsidR="008B728C" w:rsidRPr="00CE465F" w:rsidRDefault="00A63771" w:rsidP="00057836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Le CAL consentono di accedere a istanze di versioni precedenti, ma non di versioni successive, del software server.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Nel caso in cui il licenziatario acceda a istanze di una versione precedente, potrà utilizzare le CAL corrispondenti a quella versione.</w:t>
      </w:r>
    </w:p>
    <w:p w:rsidR="003C2DE9" w:rsidRPr="00CE465F" w:rsidRDefault="00BB4843" w:rsidP="00057836">
      <w:pPr>
        <w:pStyle w:val="Bullet4"/>
        <w:numPr>
          <w:ilvl w:val="0"/>
          <w:numId w:val="0"/>
        </w:numPr>
        <w:ind w:left="72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Esistono due tipi di CAL:</w:t>
      </w:r>
      <w:r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una per dispositivi e una per utenti.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memorizzare istanze del software server e del software aggiuntivo su uno qualsiasi dei suoi server o dei suoi supporti di memorizzazione.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Ogni user CAL autorizza un utente, che utilizza un dispositivo qualsiasi, ad accedere a istanze del software server sui server concessi in licenza.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utilizzare una forma intermedia tra CAL per dispositivo e CAL per utente.</w:t>
      </w:r>
    </w:p>
    <w:p w:rsidR="005774AA" w:rsidRPr="00CE465F" w:rsidRDefault="00D24DE2" w:rsidP="00D24DE2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Utilizzo Ammesso Senza Licenza CAL.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utente non è tenuto a disporre di una licenza CAL per accedere a un elemento di lavoro o visualizzare o modificare tale elemento.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Non occorre una licenza CAL per utilizzare Team Foundation Server 2012 tramite le seguenti interfacce per scopi diversi:</w:t>
      </w:r>
      <w:r w:rsidR="00753122" w:rsidRPr="00CE465F">
        <w:rPr>
          <w:b w:val="0"/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Team Foundation Server Web Access (Visualizzazione Solo Elemento di Lavoro), Team Foundation Server Reporting, System Center Operations Manager e Feedback Client per TFS.</w:t>
      </w:r>
    </w:p>
    <w:p w:rsidR="005774AA" w:rsidRPr="00CE465F" w:rsidRDefault="00D24DE2" w:rsidP="00D24DE2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Servizi di Generazione per Visual Studio Team Foundation Server.</w:t>
      </w:r>
      <w:r w:rsidR="00A63771" w:rsidRPr="00CE465F">
        <w:rPr>
          <w:sz w:val="20"/>
          <w:szCs w:val="20"/>
        </w:rPr>
        <w:t xml:space="preserve"> </w:t>
      </w:r>
      <w:r w:rsidR="00335DC6" w:rsidRPr="00CE465F">
        <w:rPr>
          <w:b w:val="0"/>
          <w:sz w:val="20"/>
          <w:szCs w:val="20"/>
          <w:lang w:val="it-IT"/>
        </w:rPr>
        <w:t>In presenza di uno o più utenti in possesso di licenza di Visual Studio Ultimate con MSDN, Visual Studio Premium con MSDN o Visual Studio Professional con MSDN, il licenziatario potrà installare anche il software Visual Studio e consentirne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335DC6" w:rsidRPr="00CE465F">
        <w:rPr>
          <w:b w:val="0"/>
          <w:sz w:val="20"/>
          <w:szCs w:val="20"/>
          <w:lang w:val="it-IT"/>
        </w:rPr>
        <w:t>accesso e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335DC6" w:rsidRPr="00CE465F">
        <w:rPr>
          <w:b w:val="0"/>
          <w:sz w:val="20"/>
          <w:szCs w:val="20"/>
          <w:lang w:val="it-IT"/>
        </w:rPr>
        <w:t>utilizzo nell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335DC6" w:rsidRPr="00CE465F">
        <w:rPr>
          <w:b w:val="0"/>
          <w:sz w:val="20"/>
          <w:szCs w:val="20"/>
          <w:lang w:val="it-IT"/>
        </w:rPr>
        <w:t>ambito dei Servizi di Generazione per Team Foundation Server da parte degli utenti in possesso di licenza e dei dispositivi con licenza di Team</w:t>
      </w:r>
      <w:r w:rsidR="00881BC0" w:rsidRPr="00CE465F">
        <w:rPr>
          <w:sz w:val="20"/>
          <w:szCs w:val="20"/>
          <w:lang w:val="it-IT"/>
        </w:rPr>
        <w:t> </w:t>
      </w:r>
      <w:r w:rsidR="00335DC6" w:rsidRPr="00CE465F">
        <w:rPr>
          <w:b w:val="0"/>
          <w:sz w:val="20"/>
          <w:szCs w:val="20"/>
          <w:lang w:val="it-IT"/>
        </w:rPr>
        <w:t>Foundation Server 2012.</w:t>
      </w:r>
    </w:p>
    <w:p w:rsidR="003C2DE9" w:rsidRPr="00CE465F" w:rsidRDefault="00A63771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Riassegnazione di CAL.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 licenziatario potrà:</w:t>
      </w:r>
    </w:p>
    <w:p w:rsidR="003C2DE9" w:rsidRPr="00CE465F" w:rsidRDefault="00A63771" w:rsidP="0005783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riassegnare definitivamente una CAL dispositivo da un dispositivo a un altro o una CAL utente da un utente a un altro oppure</w:t>
      </w:r>
    </w:p>
    <w:p w:rsidR="003C2DE9" w:rsidRPr="00CE465F" w:rsidRDefault="00335DC6" w:rsidP="00335DC6">
      <w:pPr>
        <w:pStyle w:val="Bullet4"/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coprire temporaneamente, per brevi periodi di tempo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assenza di un utente o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indisponibilità di un dispositivo guasto.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 xml:space="preserve">Mentre la riassegnazione temporanea per brevi periodi di tempo è consentita per le licenze CAL, la riassegnazione di tali licenze da parte del </w:t>
      </w:r>
      <w:r w:rsidR="001930AB" w:rsidRPr="00CE465F">
        <w:rPr>
          <w:sz w:val="20"/>
          <w:szCs w:val="20"/>
          <w:lang w:val="it-IT"/>
        </w:rPr>
        <w:t>l</w:t>
      </w:r>
      <w:r w:rsidRPr="00CE465F">
        <w:rPr>
          <w:sz w:val="20"/>
          <w:szCs w:val="20"/>
          <w:lang w:val="it-IT"/>
        </w:rPr>
        <w:t>icenziatario per altri scopi o periodi di tempo deve essere permanente.</w:t>
      </w:r>
      <w:r w:rsidR="00A63771" w:rsidRPr="00CE465F">
        <w:rPr>
          <w:sz w:val="20"/>
          <w:szCs w:val="20"/>
        </w:rPr>
        <w:t xml:space="preserve"> </w:t>
      </w:r>
      <w:r w:rsidR="004A1956" w:rsidRPr="00CE465F">
        <w:rPr>
          <w:sz w:val="20"/>
          <w:szCs w:val="20"/>
          <w:lang w:val="it-IT"/>
        </w:rPr>
        <w:t>Ciò significa che se si riassegna una licenza dal dispositivo A al dispositivo B, non sarà possibile riassegnare di nuovo tale licenza dal dispositivo B al dispositivo A.</w:t>
      </w:r>
    </w:p>
    <w:p w:rsidR="00753122" w:rsidRPr="00CE465F" w:rsidRDefault="004A1956" w:rsidP="00881BC0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bookmarkStart w:id="1" w:name="_Ref324604863"/>
      <w:bookmarkEnd w:id="1"/>
      <w:r w:rsidRPr="00CE465F">
        <w:rPr>
          <w:sz w:val="20"/>
          <w:szCs w:val="20"/>
          <w:lang w:val="it-IT"/>
        </w:rPr>
        <w:t>Licenze Aggiuntive Richieste.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Per utilizzare Backlog Management e Sprint Planning Tools e le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funzionalità Request and Manage Feedback di Visual Studio Team Foundation Server 2012,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utente deve essere in possesso della licenza di uno dei seguenti prodotti:</w:t>
      </w:r>
      <w:r w:rsidR="00753122" w:rsidRPr="00CE465F">
        <w:rPr>
          <w:b w:val="0"/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Visual Studio Test Professional 2012 con MSDN, Visual Studio Premium 2012 con MSDN o Visual Studio Ultimate 2012 con MSDN.</w:t>
      </w:r>
    </w:p>
    <w:p w:rsidR="003C2DE9" w:rsidRPr="00CE465F" w:rsidRDefault="00A63771" w:rsidP="004A195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Multiplexing.</w:t>
      </w:r>
      <w:r w:rsidRPr="00CE465F">
        <w:rPr>
          <w:sz w:val="20"/>
          <w:szCs w:val="20"/>
        </w:rPr>
        <w:t xml:space="preserve"> </w:t>
      </w:r>
      <w:r w:rsidR="004A1956" w:rsidRPr="00CE465F">
        <w:rPr>
          <w:b w:val="0"/>
          <w:sz w:val="20"/>
          <w:szCs w:val="20"/>
          <w:lang w:val="it-IT"/>
        </w:rPr>
        <w:t>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4A1956" w:rsidRPr="00CE465F">
        <w:rPr>
          <w:b w:val="0"/>
          <w:sz w:val="20"/>
          <w:szCs w:val="20"/>
          <w:lang w:val="it-IT"/>
        </w:rPr>
        <w:t xml:space="preserve">hardware o software utilizzato dal licenziatario per eseguire una delle seguenti azioni (talvolta indicato come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4A1956" w:rsidRPr="00CE465F">
        <w:rPr>
          <w:b w:val="0"/>
          <w:sz w:val="20"/>
          <w:szCs w:val="20"/>
          <w:lang w:val="it-IT"/>
        </w:rPr>
        <w:t>multiplexing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4A1956" w:rsidRPr="00CE465F">
        <w:rPr>
          <w:b w:val="0"/>
          <w:sz w:val="20"/>
          <w:szCs w:val="20"/>
          <w:lang w:val="it-IT"/>
        </w:rPr>
        <w:t xml:space="preserve"> 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4A1956" w:rsidRPr="00CE465F">
        <w:rPr>
          <w:b w:val="0"/>
          <w:sz w:val="20"/>
          <w:szCs w:val="20"/>
          <w:lang w:val="it-IT"/>
        </w:rPr>
        <w:t>pooling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4A1956" w:rsidRPr="00CE465F">
        <w:rPr>
          <w:b w:val="0"/>
          <w:sz w:val="20"/>
          <w:szCs w:val="20"/>
          <w:lang w:val="it-IT"/>
        </w:rPr>
        <w:t>) non riduce il numero di licenze di qualsiasi tipo necessarie ad accedere o utilizzare il software server;</w:t>
      </w:r>
    </w:p>
    <w:p w:rsidR="003C2DE9" w:rsidRPr="00CE465F" w:rsidRDefault="004A1956" w:rsidP="004A1956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raggruppare le connessioni;</w:t>
      </w:r>
    </w:p>
    <w:p w:rsidR="003C2DE9" w:rsidRPr="00CE465F" w:rsidRDefault="004A1956" w:rsidP="004A1956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reinstradare le informazioni;</w:t>
      </w:r>
      <w:r w:rsidR="00A63771" w:rsidRPr="00CE465F">
        <w:rPr>
          <w:sz w:val="20"/>
          <w:szCs w:val="20"/>
        </w:rPr>
        <w:t xml:space="preserve"> </w:t>
      </w:r>
    </w:p>
    <w:p w:rsidR="003C2DE9" w:rsidRPr="00CE465F" w:rsidRDefault="005556FB" w:rsidP="004A1956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ridurre il numero di dispositivi o utenti che accedono o utilizzano direttamente il software oppure</w:t>
      </w:r>
    </w:p>
    <w:p w:rsidR="00923842" w:rsidRPr="00CE465F" w:rsidRDefault="005556FB" w:rsidP="005556FB">
      <w:pPr>
        <w:pStyle w:val="Bullet3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ridurre il numero di ambienti del sistema operativo, di dispositivi o utenti che il prodotto gestisce direttamente.</w:t>
      </w:r>
      <w:r w:rsidR="00A63771" w:rsidRPr="00CE465F">
        <w:rPr>
          <w:sz w:val="20"/>
          <w:szCs w:val="20"/>
        </w:rPr>
        <w:t xml:space="preserve"> </w:t>
      </w:r>
    </w:p>
    <w:p w:rsidR="003C2DE9" w:rsidRPr="00CE465F" w:rsidRDefault="00A63771" w:rsidP="00057836">
      <w:pPr>
        <w:pStyle w:val="Heading2"/>
        <w:keepNext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Nessuna Separazione del Software Server.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non potrà separare il software server per utilizzarlo su più di un ambiente del sistema operativo ai sensi di una licenza singola, se non espressamente consentito.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Tale disposizione si applica anche nel caso in cui gli ambienti del sistema operativo si trovino sullo stesso sistema hardware fisico.</w:t>
      </w:r>
    </w:p>
    <w:p w:rsidR="003C2DE9" w:rsidRPr="00CE465F" w:rsidRDefault="00A63771" w:rsidP="00057836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Funzionalità Aggiuntive.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Microsoft potrà fornire funzionalità aggiuntive per il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È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possibile che si applichino altre condizioni e tariffe.</w:t>
      </w:r>
    </w:p>
    <w:p w:rsidR="00666209" w:rsidRPr="00CE465F" w:rsidRDefault="00666209" w:rsidP="00057836">
      <w:pPr>
        <w:pStyle w:val="Heading1"/>
        <w:keepNext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SERVIZI BASATI SU INTERNET.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Microsoft fornisce servizi basati su Internet con il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Microsoft potrà modificare o annullare tali servizi in qualsiasi momento.</w:t>
      </w:r>
    </w:p>
    <w:p w:rsidR="00666209" w:rsidRPr="00CE465F" w:rsidRDefault="00A63771" w:rsidP="005556FB">
      <w:pPr>
        <w:widowControl w:val="0"/>
        <w:numPr>
          <w:ilvl w:val="1"/>
          <w:numId w:val="18"/>
        </w:numPr>
        <w:outlineLvl w:val="1"/>
        <w:rPr>
          <w:sz w:val="20"/>
          <w:szCs w:val="20"/>
        </w:rPr>
      </w:pPr>
      <w:r w:rsidRPr="00CE465F">
        <w:rPr>
          <w:b/>
          <w:sz w:val="20"/>
          <w:szCs w:val="20"/>
          <w:lang w:val="it-IT"/>
        </w:rPr>
        <w:t>Consenso all</w:t>
      </w:r>
      <w:r w:rsidR="00CF25E8" w:rsidRPr="00CE465F">
        <w:rPr>
          <w:b/>
          <w:sz w:val="20"/>
          <w:szCs w:val="20"/>
          <w:lang w:val="it-IT"/>
        </w:rPr>
        <w:t>’</w:t>
      </w:r>
      <w:r w:rsidRPr="00CE465F">
        <w:rPr>
          <w:b/>
          <w:sz w:val="20"/>
          <w:szCs w:val="20"/>
          <w:lang w:val="it-IT"/>
        </w:rPr>
        <w:t>Utilizzo dei Servizi basati su Internet.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sz w:val="20"/>
          <w:szCs w:val="20"/>
          <w:lang w:val="it-IT"/>
        </w:rPr>
        <w:t>Le funzionalità del software descritte di</w:t>
      </w:r>
      <w:r w:rsidR="00881BC0" w:rsidRPr="00CE465F">
        <w:rPr>
          <w:sz w:val="20"/>
          <w:szCs w:val="20"/>
          <w:lang w:val="it-IT"/>
        </w:rPr>
        <w:t> </w:t>
      </w:r>
      <w:r w:rsidR="005556FB" w:rsidRPr="00CE465F">
        <w:rPr>
          <w:sz w:val="20"/>
          <w:szCs w:val="20"/>
          <w:lang w:val="it-IT"/>
        </w:rPr>
        <w:t>seguito e nell</w:t>
      </w:r>
      <w:r w:rsidR="00CF25E8" w:rsidRPr="00CE465F">
        <w:rPr>
          <w:sz w:val="20"/>
          <w:szCs w:val="20"/>
          <w:lang w:val="it-IT"/>
        </w:rPr>
        <w:t>’</w:t>
      </w:r>
      <w:r w:rsidR="005556FB" w:rsidRPr="00CE465F">
        <w:rPr>
          <w:sz w:val="20"/>
          <w:szCs w:val="20"/>
          <w:lang w:val="it-IT"/>
        </w:rPr>
        <w:t>Informativa sulla Privacy di Visual Studio 2012 si connettono ai sistemi informatici di Microsoft o del service provider tramite Internet.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In alcuni casi, il licenziatario, connettendosi, potrebbe non ricevere alcuna comunicazione.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In determinati casi, il licenziatario potrà disattivare queste funzionalità o non utilizzarle.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sz w:val="20"/>
          <w:szCs w:val="20"/>
          <w:lang w:val="it-IT"/>
        </w:rPr>
        <w:t>Per ulteriori informazioni su queste funzionalità, il licenziatario potrà visitare la pagina go.microsoft.com/fwlink/?LinkId=248251.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b/>
          <w:sz w:val="20"/>
          <w:szCs w:val="20"/>
          <w:lang w:val="it-IT"/>
        </w:rPr>
        <w:t>UTILIZZANDO TALI FUNZIONALITÀ IL LICENZIATARIO ACCONSENTE ALLA TRASMISSIONE DI QUESTE INFORMAZIONI</w:t>
      </w:r>
      <w:r w:rsidR="005556FB" w:rsidRPr="00CE465F">
        <w:rPr>
          <w:sz w:val="20"/>
          <w:szCs w:val="20"/>
          <w:lang w:val="it-IT"/>
        </w:rPr>
        <w:t>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Microsoft non utilizza tali informazioni per individuare o contattare il licenziatario.</w:t>
      </w:r>
    </w:p>
    <w:p w:rsidR="00666209" w:rsidRPr="00CE465F" w:rsidRDefault="00A63771" w:rsidP="00057836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CE465F">
        <w:rPr>
          <w:b/>
          <w:sz w:val="20"/>
          <w:szCs w:val="20"/>
          <w:lang w:val="it-IT"/>
        </w:rPr>
        <w:t>Informazioni Relative al Computer.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Le seguenti funzionalità utilizzano protocolli Internet che comunicano ai sistemi appropriati informazioni relative al computer, quali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indirizzo del protocollo Internet, il tipo di sistema operativo, il browser, il nome e la versione del software in uso, nonché il codice della lingua del dispositivo su cui è installato il software.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Microsoft utilizza queste informazioni per rendere disponibili al licenziatario i servizi Internet.</w:t>
      </w:r>
    </w:p>
    <w:p w:rsidR="009F27AF" w:rsidRPr="00CE465F" w:rsidRDefault="005556FB" w:rsidP="005556FB">
      <w:pPr>
        <w:widowControl w:val="0"/>
        <w:numPr>
          <w:ilvl w:val="0"/>
          <w:numId w:val="4"/>
        </w:numPr>
        <w:rPr>
          <w:sz w:val="20"/>
          <w:szCs w:val="20"/>
        </w:rPr>
      </w:pPr>
      <w:r w:rsidRPr="00CE465F">
        <w:rPr>
          <w:sz w:val="20"/>
          <w:szCs w:val="20"/>
          <w:u w:val="single"/>
          <w:lang w:val="it-IT"/>
        </w:rPr>
        <w:t>Analisi Utilizzo Software</w:t>
      </w:r>
      <w:r w:rsidRPr="00CE465F">
        <w:rPr>
          <w:sz w:val="20"/>
          <w:szCs w:val="20"/>
          <w:lang w:val="it-IT"/>
        </w:rPr>
        <w:t>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Questo software utilizza il Programma Analisi Utilizzo Software (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CEIP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>).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quale invia automaticamente a Microsoft informazioni che identificano il prodotto Microsoft installato, il sistema operativo del dispositivo,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architettura CPU del sistema operativo e i dati relativi 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esito positivo o negativo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installazione del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Microsoft non utilizza tali informazioni per identificare o contattare il licenziatario.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programma CEIP facilita la raccolta, da parte di Microsoft, di informazioni sui problemi rilevati dal licenziatario nel corso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 del software.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Per ulteriori informazioni sul programma CEIP, il licenziatario potrà visitare la pagina go.microsoft.com/fwlink/?LinkId=248251.</w:t>
      </w:r>
    </w:p>
    <w:p w:rsidR="00666209" w:rsidRPr="00CE465F" w:rsidRDefault="005556FB" w:rsidP="005556FB">
      <w:pPr>
        <w:widowControl w:val="0"/>
        <w:numPr>
          <w:ilvl w:val="0"/>
          <w:numId w:val="4"/>
        </w:numPr>
        <w:rPr>
          <w:sz w:val="20"/>
          <w:szCs w:val="20"/>
        </w:rPr>
      </w:pPr>
      <w:r w:rsidRPr="00CE465F">
        <w:rPr>
          <w:sz w:val="20"/>
          <w:szCs w:val="20"/>
          <w:u w:val="single"/>
          <w:lang w:val="it-IT"/>
        </w:rPr>
        <w:t>Funzionalità Windows (o Microsoft) Update</w:t>
      </w:r>
      <w:r w:rsidRPr="00CE465F">
        <w:rPr>
          <w:sz w:val="20"/>
          <w:szCs w:val="20"/>
          <w:lang w:val="it-IT"/>
        </w:rPr>
        <w:t>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potrà connettere il nuovo hardware al dispositivo su cui ha installato il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È possibile che il dispositivo non disponga dei driver necessari per comunicare con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hardware aggiuntivo.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In tal caso, tramite la funzionalità di aggiornamento del software il licenziatario potrà ottenere da Microsoft il driver corretto e installarlo sul dispositivo.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 licenziatario potrà disattivare la funzionalità di aggiornamento.</w:t>
      </w:r>
    </w:p>
    <w:p w:rsidR="00666209" w:rsidRPr="00CE465F" w:rsidRDefault="00A63771" w:rsidP="005556FB">
      <w:pPr>
        <w:widowControl w:val="0"/>
        <w:numPr>
          <w:ilvl w:val="2"/>
          <w:numId w:val="18"/>
        </w:numPr>
        <w:tabs>
          <w:tab w:val="clear" w:pos="1440"/>
          <w:tab w:val="num" w:pos="1080"/>
        </w:tabs>
        <w:outlineLvl w:val="2"/>
        <w:rPr>
          <w:sz w:val="20"/>
          <w:szCs w:val="20"/>
        </w:rPr>
      </w:pPr>
      <w:r w:rsidRPr="00CE465F">
        <w:rPr>
          <w:b/>
          <w:sz w:val="20"/>
          <w:szCs w:val="20"/>
          <w:lang w:val="it-IT"/>
        </w:rPr>
        <w:t>Utilizzo delle Informazioni.</w:t>
      </w:r>
      <w:r w:rsidRPr="00CE465F">
        <w:rPr>
          <w:sz w:val="20"/>
          <w:szCs w:val="20"/>
        </w:rPr>
        <w:t xml:space="preserve"> </w:t>
      </w:r>
      <w:r w:rsidR="005556FB" w:rsidRPr="00CE465F">
        <w:rPr>
          <w:sz w:val="20"/>
          <w:szCs w:val="20"/>
          <w:lang w:val="it-IT"/>
        </w:rPr>
        <w:t>Microsoft potrà utilizzare le informazioni relative al computer e</w:t>
      </w:r>
      <w:r w:rsidR="00881BC0" w:rsidRPr="00CE465F">
        <w:rPr>
          <w:sz w:val="20"/>
          <w:szCs w:val="20"/>
          <w:lang w:val="it-IT"/>
        </w:rPr>
        <w:t> </w:t>
      </w:r>
      <w:r w:rsidR="005556FB" w:rsidRPr="00CE465F">
        <w:rPr>
          <w:sz w:val="20"/>
          <w:szCs w:val="20"/>
          <w:lang w:val="it-IT"/>
        </w:rPr>
        <w:t>le informazioni CEIP per migliorare il software e i servizi offerti.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Microsoft potrà inoltre condividere quanto sopra indicato con altri soggetti, ad esempio con i fornitori di hardware e software.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Questi potranno utilizzare tali informazioni per migliorare il funzionamento dei loro prodotti con il software Microsoft.</w:t>
      </w:r>
    </w:p>
    <w:p w:rsidR="003D2EAA" w:rsidRPr="00CE465F" w:rsidRDefault="00A63771" w:rsidP="00057836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PROVE COMPARATIVE (BENCHMARKING).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dovrà ottenere la preventiva approvazione scritta di Microsoft per divulgare a terzi i risultati di eventuali prove comparative relative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al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Tuttavia, non si applica invece a Microsoft .NET Framework (vedere sotto).</w:t>
      </w:r>
    </w:p>
    <w:p w:rsidR="00BC387F" w:rsidRPr="00CE465F" w:rsidRDefault="00A63771" w:rsidP="00057836">
      <w:pPr>
        <w:pStyle w:val="Heading1"/>
        <w:rPr>
          <w:sz w:val="20"/>
          <w:szCs w:val="20"/>
        </w:rPr>
      </w:pPr>
      <w:bookmarkStart w:id="2" w:name="_Ref324605389"/>
      <w:bookmarkEnd w:id="2"/>
      <w:r w:rsidRPr="00CE465F">
        <w:rPr>
          <w:sz w:val="20"/>
          <w:szCs w:val="20"/>
          <w:lang w:val="it-IT"/>
        </w:rPr>
        <w:t>PRODOTTI AGGIUNTIVI MICROSOFT</w:t>
      </w:r>
    </w:p>
    <w:p w:rsidR="004A0A6C" w:rsidRPr="00CE465F" w:rsidRDefault="005556FB" w:rsidP="005556FB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Condizioni Di Licenza Per I Componenti Software Microsoft SQL Server.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 xml:space="preserve">Il software è accompagnato da componenti software Microsoft SQL Server, i quali sono concessi in licenza al licenziatario conformemente alle condizioni delle relative licenze SQL Server che si trovano nella cartella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Pr="00CE465F">
        <w:rPr>
          <w:b w:val="0"/>
          <w:sz w:val="20"/>
          <w:szCs w:val="20"/>
          <w:lang w:val="it-IT"/>
        </w:rPr>
        <w:t>Licenses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Pr="00CE465F">
        <w:rPr>
          <w:b w:val="0"/>
          <w:sz w:val="20"/>
          <w:szCs w:val="20"/>
          <w:lang w:val="it-IT"/>
        </w:rPr>
        <w:t xml:space="preserve"> della directory di installazione del software server.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Qualora il software includa SQL Server 2012 Standard Edition,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utilizzo da parte del licenziatario di tale edizione di SQL Server è soggetto alle relative condizioni di licenza che si trovano nella suddetta directory di installazione, come modificate e integrate di seguito:</w:t>
      </w:r>
    </w:p>
    <w:p w:rsidR="007E1B9B" w:rsidRPr="00CE465F" w:rsidRDefault="005556FB" w:rsidP="00881BC0">
      <w:pPr>
        <w:widowControl w:val="0"/>
        <w:numPr>
          <w:ilvl w:val="0"/>
          <w:numId w:val="4"/>
        </w:numPr>
        <w:tabs>
          <w:tab w:val="clear" w:pos="1437"/>
          <w:tab w:val="num" w:pos="1080"/>
        </w:tabs>
        <w:ind w:left="108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Il licenziatario potrà eseguire una sola istanza di SQL Server 2012 Standard Edition in un ambiente fisico o virtuale del sistema operativo su un server esclusivamente per supportare il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software server.</w:t>
      </w:r>
      <w:r w:rsidR="00A63771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licenziatario non dovrà disporre di CAL per SQL Server ai fini di tale uso.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</w:t>
      </w:r>
      <w:r w:rsidR="00881BC0" w:rsidRPr="00CE465F">
        <w:rPr>
          <w:sz w:val="20"/>
          <w:szCs w:val="20"/>
          <w:lang w:val="it-IT"/>
        </w:rPr>
        <w:t> </w:t>
      </w:r>
      <w:r w:rsidR="00A63771" w:rsidRPr="00CE465F">
        <w:rPr>
          <w:sz w:val="20"/>
          <w:szCs w:val="20"/>
          <w:lang w:val="it-IT"/>
        </w:rPr>
        <w:t>licenziatario potrà creare e memorizzare un numero qualsiasi di istanze di SQL Server 2012 Edition su qualsiasi server o supporto di memorizzazione, al solo scopo di esercitare il diritto di esecuzione di un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istanza di SQL Server 2012 Edition, secondo le modalità indicate nel presente documento.</w:t>
      </w:r>
    </w:p>
    <w:p w:rsidR="00BC387F" w:rsidRPr="00CE465F" w:rsidRDefault="00A63771" w:rsidP="0070420D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Software NET Framework.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contiene il software Microsoft .NET Framework.</w:t>
      </w:r>
      <w:r w:rsidRPr="00CE465F">
        <w:rPr>
          <w:b w:val="0"/>
          <w:bCs w:val="0"/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.NET</w:t>
      </w:r>
      <w:r w:rsidR="0070420D">
        <w:rPr>
          <w:b w:val="0"/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Framework è un componente di Microsoft Windows.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Le condizioni di licenza per Windows</w:t>
      </w:r>
      <w:r w:rsidR="0070420D">
        <w:rPr>
          <w:b w:val="0"/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si</w:t>
      </w:r>
      <w:r w:rsidR="0070420D">
        <w:rPr>
          <w:b w:val="0"/>
          <w:sz w:val="20"/>
          <w:szCs w:val="20"/>
          <w:lang w:val="it-IT"/>
        </w:rPr>
        <w:t> </w:t>
      </w:r>
      <w:r w:rsidRPr="00CE465F">
        <w:rPr>
          <w:b w:val="0"/>
          <w:sz w:val="20"/>
          <w:szCs w:val="20"/>
          <w:lang w:val="it-IT"/>
        </w:rPr>
        <w:t>applicano all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Pr="00CE465F">
        <w:rPr>
          <w:b w:val="0"/>
          <w:sz w:val="20"/>
          <w:szCs w:val="20"/>
          <w:lang w:val="it-IT"/>
        </w:rPr>
        <w:t>utilizzo del software .NET Framework da parte del licenziatario.</w:t>
      </w:r>
    </w:p>
    <w:p w:rsidR="00361FC7" w:rsidRPr="00CE465F" w:rsidRDefault="00A63771" w:rsidP="00A63771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Prove comparative di Microsoft .Net Framework.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include uno o più componenti di .NET Framework (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Pr="00CE465F">
        <w:rPr>
          <w:b w:val="0"/>
          <w:sz w:val="20"/>
          <w:szCs w:val="20"/>
          <w:lang w:val="it-IT"/>
        </w:rPr>
        <w:t>Componente .NET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Pr="00CE465F">
        <w:rPr>
          <w:b w:val="0"/>
          <w:sz w:val="20"/>
          <w:szCs w:val="20"/>
          <w:lang w:val="it-IT"/>
        </w:rPr>
        <w:t>).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eseguire prove comparative interne di tali componenti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e potrà divulgarne gli esiti, purché si attenga alle condizioni riportate alla pagina go.microsoft.com/fwlink/?LinkID=66406.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Nonostante qualsiasi altro contratto che il licenziatario potrebbe avere con Microsoft, qualora il licenziatario divulghi gli esiti delle prove comparative, Microsoft sarà autorizzata a divulgare gli esiti delle prove comparative da essa condotte sui prodotti del licenziatario che sono in concorrenza con il Componente .NET applicabile, a patto che si attenga alle stesse condizioni riportate alla pagina go.microsoft.com/fwlink/?LinkID=66406.</w:t>
      </w:r>
    </w:p>
    <w:p w:rsidR="006A2FA3" w:rsidRPr="00CE465F" w:rsidRDefault="00A63771" w:rsidP="00A63771">
      <w:pPr>
        <w:pStyle w:val="Heading2"/>
        <w:tabs>
          <w:tab w:val="clear" w:pos="993"/>
          <w:tab w:val="num" w:pos="720"/>
        </w:tabs>
        <w:ind w:left="72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Condizioni di Licenza per Microsoft SharePoint Foundation 2010.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è accompagnato da</w:t>
      </w:r>
      <w:r w:rsidR="00CF25E8" w:rsidRPr="00CE465F">
        <w:rPr>
          <w:b w:val="0"/>
          <w:sz w:val="20"/>
          <w:szCs w:val="20"/>
          <w:lang w:val="it-IT"/>
        </w:rPr>
        <w:t xml:space="preserve"> </w:t>
      </w:r>
      <w:r w:rsidRPr="00CE465F">
        <w:rPr>
          <w:b w:val="0"/>
          <w:sz w:val="20"/>
          <w:szCs w:val="20"/>
          <w:lang w:val="it-IT"/>
        </w:rPr>
        <w:t>Microsoft SharePoint Foundation 2010, concesso in licenza al licenziatario conformemente alle condizioni delle relative licenze.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 xml:space="preserve">Una copia delle suddette condizioni di licenza si trova nella cartella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Pr="00CE465F">
        <w:rPr>
          <w:b w:val="0"/>
          <w:sz w:val="20"/>
          <w:szCs w:val="20"/>
          <w:lang w:val="it-IT"/>
        </w:rPr>
        <w:t>Licenses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Pr="00CE465F">
        <w:rPr>
          <w:b w:val="0"/>
          <w:sz w:val="20"/>
          <w:szCs w:val="20"/>
          <w:lang w:val="it-IT"/>
        </w:rPr>
        <w:t xml:space="preserve"> della directory di installazione del software server.</w:t>
      </w:r>
    </w:p>
    <w:p w:rsidR="003C2DE9" w:rsidRPr="00CE465F" w:rsidRDefault="00A63771" w:rsidP="009C1CC1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AMBITO DI VALIDITÀ DELLA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software non viene venduto, ma è concesso in licenza.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presente contratto concede al licenziatario solo alcuni diritti di utilizzo del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Licenziante e Microsoft si riservano tutti gli altri diritti.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Nel limite massimo consentito dalla legge applicabile, il licenziatario potrà utilizzare il software esclusivamente nei modi espressamente concessi nel presente contratto.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Nel far ciò, il licenziatario dovrà attenersi a qualsiasi limitazione tecnica presente nel software che gli consenta di utilizzarlo solo in determinati modi.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non potrà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aggirare le limitazioni tecniche presenti nel software;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decodificare, decompilare o disassemblare il software, fatta eccezione per i casi in cui tali attività siano espressamente consentite dalla legge applicabile, nonostante questa limitazione;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effettuare più copie del software di quante specificate nel presente contratto o consentite dalla legge applicabile, nonostante questa limitazione;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pubblicare il software per consentire ad altri di duplicarlo;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concedere il software in noleggio, locazione o prestito oppure</w:t>
      </w:r>
    </w:p>
    <w:p w:rsidR="003C2DE9" w:rsidRPr="00CE465F" w:rsidRDefault="00A63771" w:rsidP="009C1CC1">
      <w:pPr>
        <w:pStyle w:val="Bullet2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utilizzare il software per fornire hosting di servizi commerciali.</w:t>
      </w:r>
    </w:p>
    <w:p w:rsidR="003C2DE9" w:rsidRPr="00CE465F" w:rsidRDefault="00A63771" w:rsidP="009C1CC1">
      <w:pPr>
        <w:pStyle w:val="Body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I diritti per accedere al software su un dispositivo qualsiasi non autorizzano il licenziatario a implementare alcun brevetto Microsoft o altra proprietà intellettuale Microsoft nel software o nei dispositivi che accedono a tale dispositivo.</w:t>
      </w:r>
    </w:p>
    <w:p w:rsidR="00A15FE9" w:rsidRPr="00CE465F" w:rsidRDefault="00A15FE9" w:rsidP="00A15FE9">
      <w:pPr>
        <w:pStyle w:val="Heading1"/>
        <w:widowControl w:val="0"/>
        <w:rPr>
          <w:sz w:val="20"/>
          <w:szCs w:val="20"/>
        </w:rPr>
      </w:pPr>
      <w:r w:rsidRPr="00CE465F">
        <w:rPr>
          <w:rFonts w:eastAsia="SimSun"/>
          <w:sz w:val="20"/>
          <w:szCs w:val="20"/>
          <w:lang w:val="it-IT"/>
        </w:rPr>
        <w:t>VERSIONI ALTERNATIVE.</w:t>
      </w:r>
      <w:r w:rsidRPr="00CE465F">
        <w:rPr>
          <w:rFonts w:eastAsia="SimSun"/>
          <w:sz w:val="20"/>
          <w:szCs w:val="20"/>
        </w:rPr>
        <w:t xml:space="preserve"> </w:t>
      </w:r>
      <w:r w:rsidRPr="00CE465F">
        <w:rPr>
          <w:rFonts w:eastAsia="SimSun"/>
          <w:b w:val="0"/>
          <w:sz w:val="20"/>
          <w:szCs w:val="20"/>
          <w:lang w:val="it-IT"/>
        </w:rPr>
        <w:t>Il software potrà includere più di una versione, ad esempio a 32 bit e a 64 bit.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potrà utilizzare sono una versione alla volta.</w:t>
      </w:r>
    </w:p>
    <w:p w:rsidR="003C2DE9" w:rsidRPr="00CE465F" w:rsidRDefault="00A63771" w:rsidP="009C1CC1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COPIA DI BACKUP.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effettuare una copia di backup dei supporti di memorizzazione del software.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Il licenziatario potrà utilizzare tale copia esclusivamente per creare istanze del software.</w:t>
      </w:r>
    </w:p>
    <w:p w:rsidR="003C2DE9" w:rsidRPr="00CE465F" w:rsidRDefault="00A63771" w:rsidP="00A63771">
      <w:pPr>
        <w:pStyle w:val="Heading1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DOCUMENTAZIONE.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Qualsiasi persona che dispone di un accesso valido al computer o alla rete interna del licenziatario potrà duplicare e utilizzare la documentazione per fini di riferimento interno.</w:t>
      </w:r>
      <w:r w:rsidRPr="00CE465F">
        <w:rPr>
          <w:sz w:val="20"/>
          <w:szCs w:val="20"/>
        </w:rPr>
        <w:t xml:space="preserve"> </w:t>
      </w:r>
      <w:r w:rsidRPr="00CE465F">
        <w:rPr>
          <w:b w:val="0"/>
          <w:sz w:val="20"/>
          <w:szCs w:val="20"/>
          <w:lang w:val="it-IT"/>
        </w:rPr>
        <w:t>La documentazione non include i libri elettronici.</w:t>
      </w:r>
    </w:p>
    <w:p w:rsidR="00D27198" w:rsidRPr="00CE465F" w:rsidRDefault="00D27198" w:rsidP="00D27198">
      <w:pPr>
        <w:pStyle w:val="Heading1"/>
        <w:widowControl w:val="0"/>
        <w:rPr>
          <w:sz w:val="20"/>
          <w:szCs w:val="20"/>
        </w:rPr>
      </w:pPr>
      <w:r w:rsidRPr="00CE465F">
        <w:rPr>
          <w:rFonts w:eastAsia="SimSun"/>
          <w:sz w:val="20"/>
          <w:szCs w:val="20"/>
          <w:lang w:val="it-IT"/>
        </w:rPr>
        <w:t>CAMPIONE DIMOSTRATIVO. VIETATA LA VENDITA (</w:t>
      </w:r>
      <w:r w:rsidR="00CF25E8" w:rsidRPr="00CE465F">
        <w:rPr>
          <w:rFonts w:eastAsia="SimSun"/>
          <w:sz w:val="20"/>
          <w:szCs w:val="20"/>
          <w:lang w:val="it-IT"/>
        </w:rPr>
        <w:t>“</w:t>
      </w:r>
      <w:r w:rsidRPr="00CE465F">
        <w:rPr>
          <w:rFonts w:eastAsia="SimSun"/>
          <w:sz w:val="20"/>
          <w:szCs w:val="20"/>
          <w:lang w:val="it-IT"/>
        </w:rPr>
        <w:t>Not for Resale</w:t>
      </w:r>
      <w:r w:rsidR="00CF25E8" w:rsidRPr="00CE465F">
        <w:rPr>
          <w:rFonts w:eastAsia="SimSun"/>
          <w:sz w:val="20"/>
          <w:szCs w:val="20"/>
          <w:lang w:val="it-IT"/>
        </w:rPr>
        <w:t>”</w:t>
      </w:r>
      <w:r w:rsidRPr="00CE465F">
        <w:rPr>
          <w:rFonts w:eastAsia="SimSun"/>
          <w:sz w:val="20"/>
          <w:szCs w:val="20"/>
          <w:lang w:val="it-IT"/>
        </w:rPr>
        <w:t xml:space="preserve"> o </w:t>
      </w:r>
      <w:r w:rsidR="00CF25E8" w:rsidRPr="00CE465F">
        <w:rPr>
          <w:rFonts w:eastAsia="SimSun"/>
          <w:sz w:val="20"/>
          <w:szCs w:val="20"/>
          <w:lang w:val="it-IT"/>
        </w:rPr>
        <w:t>“</w:t>
      </w:r>
      <w:r w:rsidRPr="00CE465F">
        <w:rPr>
          <w:rFonts w:eastAsia="SimSun"/>
          <w:sz w:val="20"/>
          <w:szCs w:val="20"/>
          <w:lang w:val="it-IT"/>
        </w:rPr>
        <w:t>NFR</w:t>
      </w:r>
      <w:r w:rsidR="00CF25E8" w:rsidRPr="00CE465F">
        <w:rPr>
          <w:rFonts w:eastAsia="SimSun"/>
          <w:sz w:val="20"/>
          <w:szCs w:val="20"/>
          <w:lang w:val="it-IT"/>
        </w:rPr>
        <w:t>”</w:t>
      </w:r>
      <w:r w:rsidRPr="00CE465F">
        <w:rPr>
          <w:rFonts w:eastAsia="SimSun"/>
          <w:sz w:val="20"/>
          <w:szCs w:val="20"/>
          <w:lang w:val="it-IT"/>
        </w:rPr>
        <w:t>).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b w:val="0"/>
          <w:sz w:val="20"/>
          <w:szCs w:val="20"/>
          <w:lang w:val="it-IT"/>
        </w:rPr>
        <w:t>Il licenziatario non potrà vendere il software che rechi l</w:t>
      </w:r>
      <w:r w:rsidR="00CF25E8" w:rsidRPr="00CE465F">
        <w:rPr>
          <w:b w:val="0"/>
          <w:sz w:val="20"/>
          <w:szCs w:val="20"/>
          <w:lang w:val="it-IT"/>
        </w:rPr>
        <w:t>’</w:t>
      </w:r>
      <w:r w:rsidR="00A63771" w:rsidRPr="00CE465F">
        <w:rPr>
          <w:b w:val="0"/>
          <w:sz w:val="20"/>
          <w:szCs w:val="20"/>
          <w:lang w:val="it-IT"/>
        </w:rPr>
        <w:t xml:space="preserve">etichetta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Campione Dimostrativo. Vietata la vendita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(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Not for Resale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 xml:space="preserve"> o </w:t>
      </w:r>
      <w:r w:rsidR="00CF25E8" w:rsidRPr="00CE465F">
        <w:rPr>
          <w:b w:val="0"/>
          <w:sz w:val="20"/>
          <w:szCs w:val="20"/>
          <w:lang w:val="it-IT"/>
        </w:rPr>
        <w:t>“</w:t>
      </w:r>
      <w:r w:rsidR="00A63771" w:rsidRPr="00CE465F">
        <w:rPr>
          <w:b w:val="0"/>
          <w:sz w:val="20"/>
          <w:szCs w:val="20"/>
          <w:lang w:val="it-IT"/>
        </w:rPr>
        <w:t>NFR</w:t>
      </w:r>
      <w:r w:rsidR="00CF25E8" w:rsidRPr="00CE465F">
        <w:rPr>
          <w:b w:val="0"/>
          <w:sz w:val="20"/>
          <w:szCs w:val="20"/>
          <w:lang w:val="it-IT"/>
        </w:rPr>
        <w:t>”</w:t>
      </w:r>
      <w:r w:rsidR="00A63771" w:rsidRPr="00CE465F">
        <w:rPr>
          <w:b w:val="0"/>
          <w:sz w:val="20"/>
          <w:szCs w:val="20"/>
          <w:lang w:val="it-IT"/>
        </w:rPr>
        <w:t>).</w:t>
      </w:r>
      <w:r w:rsidR="00A63771" w:rsidRPr="00CE465F">
        <w:rPr>
          <w:sz w:val="20"/>
          <w:szCs w:val="20"/>
        </w:rPr>
        <w:t xml:space="preserve"> </w:t>
      </w:r>
    </w:p>
    <w:p w:rsidR="00A31C77" w:rsidRPr="00CE465F" w:rsidRDefault="00A31C77" w:rsidP="00A63771">
      <w:pPr>
        <w:pStyle w:val="Heading1Unbold"/>
        <w:spacing w:before="120" w:after="120"/>
        <w:ind w:left="360" w:hanging="360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TRASFERIMENTO A TERZI.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primo utente del software potrà trasferire il software, il presente contratto e le CAL direttamente a un altro utente finale nell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ambito di un trasferimento dell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applicazione o della suite di applicazioni software integrate chiavi in mano (</w:t>
      </w:r>
      <w:r w:rsidR="00CF25E8" w:rsidRPr="00CE465F">
        <w:rPr>
          <w:sz w:val="20"/>
          <w:szCs w:val="20"/>
          <w:lang w:val="it-IT"/>
        </w:rPr>
        <w:t>“</w:t>
      </w:r>
      <w:r w:rsidR="00A63771" w:rsidRPr="00CE465F">
        <w:rPr>
          <w:sz w:val="20"/>
          <w:szCs w:val="20"/>
          <w:lang w:val="it-IT"/>
        </w:rPr>
        <w:t>Soluzione Unificata</w:t>
      </w:r>
      <w:r w:rsidR="00CF25E8" w:rsidRPr="00CE465F">
        <w:rPr>
          <w:sz w:val="20"/>
          <w:szCs w:val="20"/>
          <w:lang w:val="it-IT"/>
        </w:rPr>
        <w:t>”</w:t>
      </w:r>
      <w:r w:rsidR="00A63771" w:rsidRPr="00CE465F">
        <w:rPr>
          <w:sz w:val="20"/>
          <w:szCs w:val="20"/>
          <w:lang w:val="it-IT"/>
        </w:rPr>
        <w:t>) fornita al licenziatario da parte o per conto del Licenziante esclusivamente come parte della Soluzione Unificata.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Prima del trasferimento tale utente finale dovrà accettare che il presente contratto si applichi al trasferimento e all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utilizzo del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trasferimento dovrà includere il software e il numero di identificazione del prodotto.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primo utente non potrà più conservare alcuna istanza del software, a meno che tale utente non disponga anche di un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altra licenza per il software.</w:t>
      </w:r>
    </w:p>
    <w:p w:rsidR="00A31C77" w:rsidRPr="00CE465F" w:rsidRDefault="00A31C77" w:rsidP="00881BC0">
      <w:pPr>
        <w:pStyle w:val="Heading1Unbold"/>
        <w:spacing w:before="120" w:after="120"/>
        <w:ind w:left="360" w:hanging="360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RESTRIZIONI ALL</w:t>
      </w:r>
      <w:r w:rsidR="00CF25E8" w:rsidRPr="00CE465F">
        <w:rPr>
          <w:b/>
          <w:bCs/>
          <w:sz w:val="20"/>
          <w:szCs w:val="20"/>
          <w:lang w:val="it-IT"/>
        </w:rPr>
        <w:t>’</w:t>
      </w:r>
      <w:r w:rsidRPr="00CE465F">
        <w:rPr>
          <w:b/>
          <w:bCs/>
          <w:sz w:val="20"/>
          <w:szCs w:val="20"/>
          <w:lang w:val="it-IT"/>
        </w:rPr>
        <w:t>ESPORTAZIONE.</w:t>
      </w:r>
      <w:r w:rsidRPr="00CE465F">
        <w:rPr>
          <w:b/>
          <w:bCs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software è soggetto alle leggi e ai regolamenti vigenti negli Stati Uniti in materia di controllo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esportazione.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licenziatario dovrà attenersi a tutte le leggi e le disposizioni locali e internazionali applicabili al software in materia di controllo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esportazione.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Tali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leggi includono limitazioni circa le destinazioni, gli utenti finali e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 finale.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Per ulteriori informazioni, il licenziatario potrà visitare la pagina www.microsoft.com/exporting.</w:t>
      </w:r>
    </w:p>
    <w:p w:rsidR="00A31C77" w:rsidRPr="00CE465F" w:rsidRDefault="005F7C07" w:rsidP="00881BC0">
      <w:pPr>
        <w:pStyle w:val="Heading1Unbold"/>
        <w:spacing w:before="120" w:after="120"/>
        <w:ind w:left="360" w:hanging="360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INTERO ACCORDO.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presente contratto e le condizioni che disciplinano i supplementi, gli aggiornamenti e i servizi basati su Internet utilizzati dal licenziatario costituiscono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intero accordo relativo al software.</w:t>
      </w:r>
    </w:p>
    <w:p w:rsidR="00A31C77" w:rsidRPr="00CE465F" w:rsidRDefault="005F7C07" w:rsidP="00A31C77">
      <w:pPr>
        <w:pStyle w:val="Heading1Unbold"/>
        <w:rPr>
          <w:sz w:val="20"/>
          <w:szCs w:val="20"/>
        </w:rPr>
      </w:pPr>
      <w:r w:rsidRPr="00CE465F">
        <w:rPr>
          <w:b/>
          <w:bCs/>
          <w:sz w:val="20"/>
          <w:szCs w:val="20"/>
          <w:lang w:val="it-IT"/>
        </w:rPr>
        <w:t>EFFETTI GIURIDICI.</w:t>
      </w:r>
      <w:r w:rsidRPr="00CE465F">
        <w:rPr>
          <w:b/>
          <w:bCs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Con il presente contratto vengono concessi determinati diritti.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Al licenziatario potranno essere concessi altri diritti ai sensi della legge del Paese di residenza.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potrebbe, inoltre, vantare ulteriori diritti direttamente nei confronti del Licenziante da cui ha acquistato il software.</w:t>
      </w:r>
      <w:r w:rsidR="00A63771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presente contratto non modifica i diritti del licenziatario che la legge del suo Paese di residenza non consente di modificare.</w:t>
      </w:r>
    </w:p>
    <w:p w:rsidR="00F052E3" w:rsidRPr="00CE465F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NESSUNA TOLLERANZA D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ERRORE.</w:t>
      </w:r>
      <w:r w:rsidR="00CF25E8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IL SOFTWARE NON È A TOLLERANZA D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ERRORE.</w:t>
      </w:r>
      <w:r w:rsidR="00CF25E8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LICENZIANTE HA STABILITO IN MODO INDIPENDENTE LE MODALITÀ DI UTILIZZO DEL SOFTWARE NELL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APPLICAZIONE O NELLA SUITE DI APPLICAZIONI SOFTWARE INTEGRATE CHE CONCEDE IN LICENZA AL LICENZIATARIO E MICROSOFT SI È BASATA SUL LICENZIANTE PER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ESECUZIONE DI ADEGUATI COLLAUDI AL FINE DI DETERMINARE L</w:t>
      </w:r>
      <w:r w:rsidR="00CF25E8" w:rsidRPr="00CE465F">
        <w:rPr>
          <w:sz w:val="20"/>
          <w:szCs w:val="20"/>
          <w:lang w:val="it-IT"/>
        </w:rPr>
        <w:t>’</w:t>
      </w:r>
      <w:r w:rsidR="00A63771" w:rsidRPr="00CE465F">
        <w:rPr>
          <w:sz w:val="20"/>
          <w:szCs w:val="20"/>
          <w:lang w:val="it-IT"/>
        </w:rPr>
        <w:t>IDONEITÀ DEL SOFTWARE PER TALE UTILIZZO.</w:t>
      </w:r>
    </w:p>
    <w:p w:rsidR="00F052E3" w:rsidRPr="00CE465F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ESCLUSIONE DI GARANZIE DA PARTE DI MICROSOFT.</w:t>
      </w:r>
      <w:r w:rsidR="00CF25E8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IL LICENZIATARIO ACCETTA CHE, QUALORA ABBIA RICEVUTO GARANZIE RELATIVE (A) AL SOFTWARE O (B) ALLE APPLICAZIONI O ALLA SUITE DI APPLICAZIONI SOFTWARE CON CUI HA ACQUISTATO IL SOFTWARE, TALI GARANZIE VERRANNO FORNITE ESCLUSIVAMENTE DAL LICENZIANTE E NON DERIVANO, NÉ SONO VINCOLANTI PER MICROSOFT.</w:t>
      </w:r>
    </w:p>
    <w:p w:rsidR="00F052E3" w:rsidRPr="00CE465F" w:rsidRDefault="00F052E3" w:rsidP="00F052E3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ESCLUSIONE DI RESPONSABILITÀ PER DANNI PARTICOLARI.</w:t>
      </w:r>
      <w:r w:rsidR="00CF25E8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NELLA MISURA MASSIMA CONSENTITA DALLA LEGGE APPLICABILE, MICROSOFT NON SARÀ IN ALCUN CASO RESPONSABILE DI DANNI INDIRETTI, SPECIALI, CONSEQUENZIALI O INCIDENTALI DERIVANTI O COMUNQUE CORRELATI 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UTILIZZO O ALLE PRESTAZIONI DEL SOFTWARE O DELL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APPLICAZIONE O DELLA SUITE DI APPLICAZIONI SOFTWARE CON CUI IL LICENZIATARIO HA ACQUISTATO IL SOFTWARE, INCLUSE, A TITOLO ESEMPLIFICATIVO, PENALI IMPOSTE DAL GOVERNO.</w:t>
      </w:r>
      <w:r w:rsidR="00CF25E8"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LA PRESENTE LIMITAZIONE SI APPLICHERÀ ANCHE QUALORA QUALSIASI RIMEDIO NON RAGGIUNGA IL SUO SCOPO ESSENZIALE.</w:t>
      </w:r>
      <w:r w:rsidR="00CF25E8" w:rsidRPr="00CE465F">
        <w:rPr>
          <w:sz w:val="20"/>
          <w:szCs w:val="20"/>
        </w:rPr>
        <w:t xml:space="preserve"> </w:t>
      </w:r>
      <w:r w:rsidR="00A63771" w:rsidRPr="00CE465F">
        <w:rPr>
          <w:sz w:val="20"/>
          <w:szCs w:val="20"/>
          <w:lang w:val="it-IT"/>
        </w:rPr>
        <w:t>IN NESSUN CASO MICROSOFT SARÀ RESPONSABILE PER IMPORTI SUPERIORI A DUECENTOCINQUANTA DOLLARI (USD 250,00).</w:t>
      </w:r>
    </w:p>
    <w:p w:rsidR="00F052E3" w:rsidRPr="00CE465F" w:rsidRDefault="00A63771" w:rsidP="00A63771">
      <w:pPr>
        <w:pStyle w:val="Heading1"/>
        <w:widowControl w:val="0"/>
        <w:ind w:left="360" w:hanging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SOLO PER 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AUSTRALIA.</w:t>
      </w:r>
      <w:r w:rsidR="00F052E3" w:rsidRPr="00CE465F">
        <w:rPr>
          <w:rFonts w:eastAsia="SimSun"/>
          <w:bCs w:val="0"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 xml:space="preserve">I riferimenti alla </w:t>
      </w:r>
      <w:r w:rsidR="00CF25E8" w:rsidRPr="00CE465F">
        <w:rPr>
          <w:sz w:val="20"/>
          <w:szCs w:val="20"/>
          <w:lang w:val="it-IT"/>
        </w:rPr>
        <w:t>“</w:t>
      </w:r>
      <w:r w:rsidRPr="00CE465F">
        <w:rPr>
          <w:sz w:val="20"/>
          <w:szCs w:val="20"/>
          <w:lang w:val="it-IT"/>
        </w:rPr>
        <w:t>Garanzia Limitata</w:t>
      </w:r>
      <w:r w:rsidR="00CF25E8" w:rsidRPr="00CE465F">
        <w:rPr>
          <w:sz w:val="20"/>
          <w:szCs w:val="20"/>
          <w:lang w:val="it-IT"/>
        </w:rPr>
        <w:t>”</w:t>
      </w:r>
      <w:r w:rsidRPr="00CE465F">
        <w:rPr>
          <w:sz w:val="20"/>
          <w:szCs w:val="20"/>
          <w:lang w:val="it-IT"/>
        </w:rPr>
        <w:t xml:space="preserve"> riguardano la garanzia espressa concessa da Microsoft.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Tale garanzia si va ad aggiungere agli altri diritti e rimedi previsti dalla legge, compresi i diritti e rimedi in conformità alle garanzie di legge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previste dalla Legge per i Consumatori Australiani.</w:t>
      </w:r>
    </w:p>
    <w:p w:rsidR="00F052E3" w:rsidRPr="00CE465F" w:rsidRDefault="00A63771" w:rsidP="00881BC0">
      <w:pPr>
        <w:pStyle w:val="Heading1"/>
        <w:widowControl w:val="0"/>
        <w:numPr>
          <w:ilvl w:val="0"/>
          <w:numId w:val="0"/>
        </w:numPr>
        <w:ind w:left="360"/>
        <w:rPr>
          <w:sz w:val="20"/>
          <w:szCs w:val="20"/>
        </w:rPr>
      </w:pPr>
      <w:r w:rsidRPr="00CE465F">
        <w:rPr>
          <w:sz w:val="20"/>
          <w:szCs w:val="20"/>
          <w:lang w:val="it-IT"/>
        </w:rPr>
        <w:t>Qualora la Legge per i Consumatori Australiani si applichi all</w:t>
      </w:r>
      <w:r w:rsidR="00CF25E8" w:rsidRPr="00CE465F">
        <w:rPr>
          <w:sz w:val="20"/>
          <w:szCs w:val="20"/>
          <w:lang w:val="it-IT"/>
        </w:rPr>
        <w:t>’</w:t>
      </w:r>
      <w:r w:rsidRPr="00CE465F">
        <w:rPr>
          <w:sz w:val="20"/>
          <w:szCs w:val="20"/>
          <w:lang w:val="it-IT"/>
        </w:rPr>
        <w:t>acquisto effettuato, troveranno applicazione le seguenti disposizioni:</w:t>
      </w:r>
      <w:r w:rsidR="00F052E3" w:rsidRPr="00CE465F">
        <w:rPr>
          <w:rFonts w:eastAsia="SimSun"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Le merci Microsoft sono accompagnate da garanzie che non possono essere escluse ai sensi della Legge per i Consumatori Australiani.</w:t>
      </w:r>
      <w:r w:rsidR="00F052E3" w:rsidRPr="00CE465F">
        <w:rPr>
          <w:rFonts w:eastAsia="SimSun"/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La Società è autorizzata a ottenere una sostituzione o un rimborso in caso di</w:t>
      </w:r>
      <w:r w:rsidR="00881BC0" w:rsidRPr="00CE465F">
        <w:rPr>
          <w:sz w:val="20"/>
          <w:szCs w:val="20"/>
          <w:lang w:val="it-IT"/>
        </w:rPr>
        <w:t> </w:t>
      </w:r>
      <w:r w:rsidRPr="00CE465F">
        <w:rPr>
          <w:sz w:val="20"/>
          <w:szCs w:val="20"/>
          <w:lang w:val="it-IT"/>
        </w:rPr>
        <w:t>guasto grave e un indennizzo per qualsiasi altra perdita o danno ragionevolmente prevedibile.</w:t>
      </w:r>
      <w:r w:rsidRPr="00CE465F">
        <w:rPr>
          <w:sz w:val="20"/>
          <w:szCs w:val="20"/>
        </w:rPr>
        <w:t xml:space="preserve"> </w:t>
      </w:r>
      <w:r w:rsidRPr="00CE465F">
        <w:rPr>
          <w:sz w:val="20"/>
          <w:szCs w:val="20"/>
          <w:lang w:val="it-IT"/>
        </w:rPr>
        <w:t>La Società è inoltre autorizzata a richiedere la riparazione o la sostituzione delle merci, qualora la loro qualità non sia accettabile e il guasto non venga considerato un guasto grave.</w:t>
      </w:r>
    </w:p>
    <w:sectPr w:rsidR="00F052E3" w:rsidRPr="00CE465F" w:rsidSect="00F41FFB">
      <w:footerReference w:type="default" r:id="rId9"/>
      <w:pgSz w:w="12240" w:h="15840" w:code="1"/>
      <w:pgMar w:top="1440" w:right="1440" w:bottom="1440" w:left="144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37F" w:rsidRDefault="00CB437F" w:rsidP="003C2DE9">
      <w:pPr>
        <w:spacing w:before="0" w:after="0"/>
      </w:pPr>
      <w:r>
        <w:separator/>
      </w:r>
    </w:p>
  </w:endnote>
  <w:endnote w:type="continuationSeparator" w:id="0">
    <w:p w:rsidR="00CB437F" w:rsidRDefault="00CB437F" w:rsidP="003C2DE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1E0" w:firstRow="1" w:lastRow="1" w:firstColumn="1" w:lastColumn="1" w:noHBand="0" w:noVBand="0"/>
    </w:tblPr>
    <w:tblGrid>
      <w:gridCol w:w="5328"/>
      <w:gridCol w:w="4248"/>
    </w:tblGrid>
    <w:tr w:rsidR="00CE465F" w:rsidRPr="00CE465F">
      <w:tc>
        <w:tcPr>
          <w:tcW w:w="5328" w:type="dxa"/>
        </w:tcPr>
        <w:p w:rsidR="00256AD2" w:rsidRPr="00CE465F" w:rsidRDefault="00256AD2" w:rsidP="007770F8">
          <w:pPr>
            <w:pStyle w:val="Footer"/>
            <w:rPr>
              <w:rStyle w:val="LogoportDoNotTranslate"/>
              <w:rFonts w:ascii="Tahoma" w:hAnsi="Tahoma"/>
              <w:color w:val="auto"/>
            </w:rPr>
          </w:pPr>
          <w:r w:rsidRPr="00CE465F">
            <w:rPr>
              <w:rStyle w:val="LogoportDoNotTranslate"/>
              <w:rFonts w:ascii="Tahoma" w:hAnsi="Tahoma"/>
              <w:color w:val="auto"/>
            </w:rPr>
            <w:t>ISV Royalty Agreement EULA (August 1, 2012)</w:t>
          </w:r>
        </w:p>
      </w:tc>
      <w:tc>
        <w:tcPr>
          <w:tcW w:w="4248" w:type="dxa"/>
        </w:tcPr>
        <w:p w:rsidR="00256AD2" w:rsidRPr="00CE465F" w:rsidRDefault="00256AD2" w:rsidP="007770F8">
          <w:pPr>
            <w:pStyle w:val="Footer"/>
            <w:jc w:val="right"/>
            <w:rPr>
              <w:rStyle w:val="LogoportDoNotTranslate"/>
              <w:rFonts w:ascii="Tahoma" w:hAnsi="Tahoma"/>
              <w:color w:val="auto"/>
            </w:rPr>
          </w:pPr>
          <w:r w:rsidRPr="00CE465F">
            <w:rPr>
              <w:rStyle w:val="LogoportDoNotTranslate"/>
              <w:rFonts w:ascii="Tahoma" w:hAnsi="Tahoma"/>
              <w:color w:val="auto"/>
            </w:rPr>
            <w:t xml:space="preserve">Page 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CE465F">
            <w:rPr>
              <w:rStyle w:val="LogoportDoNotTranslate"/>
              <w:rFonts w:ascii="Tahoma" w:hAnsi="Tahoma"/>
              <w:color w:val="auto"/>
            </w:rPr>
            <w:instrText xml:space="preserve"> PAGE </w:instrTex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1A1EB6">
            <w:rPr>
              <w:rStyle w:val="LogoportDoNotTranslate"/>
              <w:rFonts w:ascii="Tahoma" w:hAnsi="Tahoma"/>
              <w:color w:val="auto"/>
            </w:rPr>
            <w:t>1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end"/>
          </w:r>
          <w:r w:rsidRPr="00CE465F">
            <w:rPr>
              <w:rStyle w:val="LogoportDoNotTranslate"/>
              <w:rFonts w:ascii="Tahoma" w:hAnsi="Tahoma"/>
              <w:color w:val="auto"/>
            </w:rPr>
            <w:t xml:space="preserve"> of 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begin"/>
          </w:r>
          <w:r w:rsidRPr="00CE465F">
            <w:rPr>
              <w:rStyle w:val="LogoportDoNotTranslate"/>
              <w:rFonts w:ascii="Tahoma" w:hAnsi="Tahoma"/>
              <w:color w:val="auto"/>
            </w:rPr>
            <w:instrText xml:space="preserve"> NUMPAGES </w:instrTex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separate"/>
          </w:r>
          <w:r w:rsidR="001A1EB6">
            <w:rPr>
              <w:rStyle w:val="LogoportDoNotTranslate"/>
              <w:rFonts w:ascii="Tahoma" w:hAnsi="Tahoma"/>
              <w:color w:val="auto"/>
            </w:rPr>
            <w:t>3</w:t>
          </w:r>
          <w:r w:rsidRPr="00CE465F">
            <w:rPr>
              <w:rStyle w:val="LogoportDoNotTranslate"/>
              <w:rFonts w:ascii="Tahoma" w:hAnsi="Tahoma"/>
              <w:color w:val="auto"/>
            </w:rPr>
            <w:fldChar w:fldCharType="end"/>
          </w:r>
        </w:p>
      </w:tc>
    </w:tr>
  </w:tbl>
  <w:p w:rsidR="00E361FF" w:rsidRPr="00CE465F" w:rsidRDefault="00E361FF">
    <w:pPr>
      <w:pStyle w:val="Footer"/>
      <w:rPr>
        <w:rStyle w:val="LogoportDoNotTranslate"/>
        <w:rFonts w:ascii="Tahoma" w:hAnsi="Tahoma"/>
        <w:color w:val="aut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37F" w:rsidRDefault="00CB437F" w:rsidP="003C2DE9">
      <w:pPr>
        <w:spacing w:before="0" w:after="0"/>
      </w:pPr>
      <w:r>
        <w:separator/>
      </w:r>
    </w:p>
  </w:footnote>
  <w:footnote w:type="continuationSeparator" w:id="0">
    <w:p w:rsidR="00CB437F" w:rsidRDefault="00CB437F" w:rsidP="003C2DE9">
      <w:pPr>
        <w:spacing w:before="0" w:after="0"/>
      </w:pPr>
      <w:r>
        <w:continuationSeparator/>
      </w:r>
    </w:p>
  </w:footnote>
  <w:footnote w:id="1">
    <w:p w:rsidR="00FA4BAA" w:rsidRDefault="00881BC0">
      <w:pPr>
        <w:pStyle w:val="FootnoteText"/>
      </w:pPr>
      <w:r w:rsidRPr="00881BC0">
        <w:rPr>
          <w:rStyle w:val="FootnoteReference"/>
          <w:b/>
          <w:bCs/>
          <w:sz w:val="16"/>
          <w:szCs w:val="16"/>
        </w:rPr>
        <w:footnoteRef/>
      </w:r>
      <w:r w:rsidRPr="00881BC0">
        <w:rPr>
          <w:b/>
          <w:bCs/>
          <w:sz w:val="16"/>
          <w:szCs w:val="16"/>
        </w:rPr>
        <w:t xml:space="preserve"> </w:t>
      </w:r>
      <w:r w:rsidRPr="00881BC0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  <w:lang w:val="fr-FR"/>
        </w:rPr>
        <w:t xml:space="preserve"> </w:t>
      </w:r>
      <w:r w:rsidRPr="00881BC0">
        <w:rPr>
          <w:b/>
          <w:bCs/>
          <w:sz w:val="16"/>
          <w:szCs w:val="16"/>
          <w:lang w:val="it-IT"/>
        </w:rPr>
        <w:t>specificare il numero complessivo di licenze server concesse all</w:t>
      </w:r>
      <w:r w:rsidR="00CF25E8">
        <w:rPr>
          <w:b/>
          <w:bCs/>
          <w:sz w:val="16"/>
          <w:szCs w:val="16"/>
          <w:lang w:val="it-IT"/>
        </w:rPr>
        <w:t>’</w:t>
      </w:r>
      <w:r w:rsidRPr="00881BC0">
        <w:rPr>
          <w:b/>
          <w:bCs/>
          <w:sz w:val="16"/>
          <w:szCs w:val="16"/>
          <w:lang w:val="it-IT"/>
        </w:rPr>
        <w:t>utente finale ai sensi del presente contratto.</w:t>
      </w:r>
    </w:p>
  </w:footnote>
  <w:footnote w:id="2">
    <w:p w:rsidR="00FA4BAA" w:rsidRDefault="00881BC0">
      <w:pPr>
        <w:pStyle w:val="FootnoteText"/>
      </w:pPr>
      <w:r w:rsidRPr="00881BC0">
        <w:rPr>
          <w:rStyle w:val="FootnoteReference"/>
          <w:b/>
          <w:bCs/>
          <w:sz w:val="16"/>
          <w:szCs w:val="16"/>
        </w:rPr>
        <w:footnoteRef/>
      </w:r>
      <w:r w:rsidRPr="00881BC0">
        <w:rPr>
          <w:b/>
          <w:bCs/>
          <w:sz w:val="16"/>
          <w:szCs w:val="16"/>
        </w:rPr>
        <w:t xml:space="preserve"> </w:t>
      </w:r>
      <w:r w:rsidRPr="00881BC0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  <w:lang w:val="fr-FR"/>
        </w:rPr>
        <w:t xml:space="preserve"> </w:t>
      </w:r>
      <w:r w:rsidRPr="00881BC0">
        <w:rPr>
          <w:b/>
          <w:bCs/>
          <w:sz w:val="16"/>
          <w:szCs w:val="16"/>
          <w:lang w:val="it-IT"/>
        </w:rPr>
        <w:t>specificare il numero complessivo di User CAL che possono accedere direttamente o indirettamente alle istanze del software server concesso in licenza ai sensi del presente contratto.</w:t>
      </w:r>
    </w:p>
  </w:footnote>
  <w:footnote w:id="3">
    <w:p w:rsidR="00FA4BAA" w:rsidRDefault="00881BC0" w:rsidP="001538ED">
      <w:pPr>
        <w:pStyle w:val="FootnoteText"/>
        <w:spacing w:after="0"/>
      </w:pPr>
      <w:r w:rsidRPr="00881BC0">
        <w:rPr>
          <w:rStyle w:val="FootnoteReference"/>
          <w:b/>
          <w:bCs/>
          <w:sz w:val="16"/>
          <w:szCs w:val="16"/>
        </w:rPr>
        <w:footnoteRef/>
      </w:r>
      <w:r w:rsidRPr="00881BC0">
        <w:rPr>
          <w:b/>
          <w:bCs/>
          <w:sz w:val="16"/>
          <w:szCs w:val="16"/>
        </w:rPr>
        <w:t xml:space="preserve"> </w:t>
      </w:r>
      <w:r w:rsidRPr="00881BC0">
        <w:rPr>
          <w:rFonts w:cs="Arial"/>
          <w:b/>
          <w:bCs/>
          <w:sz w:val="16"/>
          <w:szCs w:val="16"/>
          <w:lang w:val="it-IT"/>
        </w:rPr>
        <w:t>LICENZIANTE:</w:t>
      </w:r>
      <w:r>
        <w:rPr>
          <w:rFonts w:cs="Arial"/>
          <w:b/>
          <w:bCs/>
          <w:sz w:val="16"/>
          <w:szCs w:val="16"/>
        </w:rPr>
        <w:t xml:space="preserve"> </w:t>
      </w:r>
      <w:r w:rsidRPr="00881BC0">
        <w:rPr>
          <w:b/>
          <w:bCs/>
          <w:sz w:val="16"/>
          <w:szCs w:val="16"/>
          <w:lang w:val="it-IT"/>
        </w:rPr>
        <w:t>specificare il numero complessivo di Licenze CAL per dispositivo che possono accedere direttamente o indirettamente alle istanze del software server concesso in licenza ai sensi del presente contratto.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5E2"/>
    <w:multiLevelType w:val="multilevel"/>
    <w:tmpl w:val="4FE69A6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bullet"/>
      <w:lvlText w:val=""/>
      <w:lvlJc w:val="left"/>
      <w:pPr>
        <w:tabs>
          <w:tab w:val="num" w:pos="1077"/>
        </w:tabs>
        <w:ind w:left="1077" w:hanging="363"/>
      </w:pPr>
      <w:rPr>
        <w:rFonts w:ascii="Symbol" w:hAnsi="Symbol" w:hint="default"/>
        <w:b/>
        <w:i w:val="0"/>
        <w:sz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6724E8"/>
    <w:multiLevelType w:val="multilevel"/>
    <w:tmpl w:val="1C80A6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3">
    <w:nsid w:val="137C1E2D"/>
    <w:multiLevelType w:val="hybridMultilevel"/>
    <w:tmpl w:val="E3500010"/>
    <w:lvl w:ilvl="0" w:tplc="527E2CC8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1730318E"/>
    <w:multiLevelType w:val="hybridMultilevel"/>
    <w:tmpl w:val="89340CB6"/>
    <w:lvl w:ilvl="0" w:tplc="51B0548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5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">
    <w:nsid w:val="17C52789"/>
    <w:multiLevelType w:val="multilevel"/>
    <w:tmpl w:val="7716257C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7">
    <w:nsid w:val="1A032589"/>
    <w:multiLevelType w:val="hybridMultilevel"/>
    <w:tmpl w:val="6BCCF076"/>
    <w:lvl w:ilvl="0" w:tplc="3F52B2A2">
      <w:start w:val="1"/>
      <w:numFmt w:val="lowerRoman"/>
      <w:lvlText w:val="(%1)"/>
      <w:lvlJc w:val="left"/>
      <w:pPr>
        <w:ind w:left="2155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251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3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5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7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9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11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3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55" w:hanging="180"/>
      </w:pPr>
      <w:rPr>
        <w:rFonts w:cs="Times New Roman"/>
      </w:rPr>
    </w:lvl>
  </w:abstractNum>
  <w:abstractNum w:abstractNumId="8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C8D7255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1840C0F"/>
    <w:multiLevelType w:val="multilevel"/>
    <w:tmpl w:val="7EDAD0F4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993"/>
        </w:tabs>
        <w:ind w:left="99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1">
    <w:nsid w:val="24A167AA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2">
    <w:nsid w:val="29C407F1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3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485398"/>
    <w:multiLevelType w:val="multilevel"/>
    <w:tmpl w:val="F25A23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 w:val="0"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5">
    <w:nsid w:val="3597327A"/>
    <w:multiLevelType w:val="multilevel"/>
    <w:tmpl w:val="EBFE080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6">
    <w:nsid w:val="3EAA46E2"/>
    <w:multiLevelType w:val="hybridMultilevel"/>
    <w:tmpl w:val="B79A1EC6"/>
    <w:lvl w:ilvl="0" w:tplc="F3CEEA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F40F1A"/>
    <w:multiLevelType w:val="hybridMultilevel"/>
    <w:tmpl w:val="123838F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1642FE0"/>
    <w:multiLevelType w:val="multilevel"/>
    <w:tmpl w:val="6C0EE604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077" w:hanging="357"/>
      </w:pPr>
      <w:rPr>
        <w:rFonts w:cs="Times New Roman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1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4C56961"/>
    <w:multiLevelType w:val="multilevel"/>
    <w:tmpl w:val="0658DFFA"/>
    <w:lvl w:ilvl="0">
      <w:start w:val="1"/>
      <w:numFmt w:val="bullet"/>
      <w:lvlText w:val=""/>
      <w:lvlJc w:val="left"/>
      <w:pPr>
        <w:tabs>
          <w:tab w:val="num" w:pos="717"/>
        </w:tabs>
        <w:ind w:left="714" w:hanging="357"/>
      </w:pPr>
      <w:rPr>
        <w:rFonts w:ascii="Symbol" w:hAnsi="Symbol" w:hint="default"/>
        <w:b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1797"/>
        </w:tabs>
        <w:ind w:left="1434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794"/>
        </w:tabs>
        <w:ind w:left="1792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4">
      <w:start w:val="1"/>
      <w:numFmt w:val="upperRoman"/>
      <w:lvlText w:val="%5."/>
      <w:lvlJc w:val="left"/>
      <w:pPr>
        <w:tabs>
          <w:tab w:val="num" w:pos="251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dstrike w:val="0"/>
        <w:sz w:val="20"/>
        <w:szCs w:val="20"/>
        <w:u w:val="none"/>
        <w:effect w:val="none"/>
      </w:rPr>
    </w:lvl>
    <w:lvl w:ilvl="5">
      <w:start w:val="1"/>
      <w:numFmt w:val="decimal"/>
      <w:lvlText w:val="%6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3223"/>
        </w:tabs>
        <w:ind w:left="3220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580"/>
        </w:tabs>
        <w:ind w:left="3578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7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7C435C91"/>
    <w:multiLevelType w:val="hybridMultilevel"/>
    <w:tmpl w:val="E618E0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  <w:rPr>
        <w:rFonts w:cs="Times New Roman"/>
      </w:rPr>
    </w:lvl>
  </w:abstractNum>
  <w:num w:numId="1">
    <w:abstractNumId w:val="27"/>
  </w:num>
  <w:num w:numId="2">
    <w:abstractNumId w:val="8"/>
  </w:num>
  <w:num w:numId="3">
    <w:abstractNumId w:val="22"/>
  </w:num>
  <w:num w:numId="4">
    <w:abstractNumId w:val="21"/>
  </w:num>
  <w:num w:numId="5">
    <w:abstractNumId w:val="24"/>
  </w:num>
  <w:num w:numId="6">
    <w:abstractNumId w:val="25"/>
  </w:num>
  <w:num w:numId="7">
    <w:abstractNumId w:val="18"/>
  </w:num>
  <w:num w:numId="8">
    <w:abstractNumId w:val="13"/>
  </w:num>
  <w:num w:numId="9">
    <w:abstractNumId w:val="1"/>
  </w:num>
  <w:num w:numId="10">
    <w:abstractNumId w:val="5"/>
  </w:num>
  <w:num w:numId="11">
    <w:abstractNumId w:val="23"/>
  </w:num>
  <w:num w:numId="12">
    <w:abstractNumId w:val="17"/>
  </w:num>
  <w:num w:numId="13">
    <w:abstractNumId w:val="10"/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22"/>
  </w:num>
  <w:num w:numId="18">
    <w:abstractNumId w:val="14"/>
  </w:num>
  <w:num w:numId="19">
    <w:abstractNumId w:val="9"/>
  </w:num>
  <w:num w:numId="20">
    <w:abstractNumId w:val="11"/>
  </w:num>
  <w:num w:numId="21">
    <w:abstractNumId w:val="26"/>
  </w:num>
  <w:num w:numId="22">
    <w:abstractNumId w:val="0"/>
  </w:num>
  <w:num w:numId="23">
    <w:abstractNumId w:val="12"/>
  </w:num>
  <w:num w:numId="24">
    <w:abstractNumId w:val="15"/>
  </w:num>
  <w:num w:numId="25">
    <w:abstractNumId w:val="10"/>
  </w:num>
  <w:num w:numId="26">
    <w:abstractNumId w:val="2"/>
  </w:num>
  <w:num w:numId="27">
    <w:abstractNumId w:val="10"/>
  </w:num>
  <w:num w:numId="28">
    <w:abstractNumId w:val="3"/>
  </w:num>
  <w:num w:numId="29">
    <w:abstractNumId w:val="20"/>
  </w:num>
  <w:num w:numId="30">
    <w:abstractNumId w:val="16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7"/>
  </w:num>
  <w:num w:numId="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revisionView w:markup="0"/>
  <w:doNotTrackMoves/>
  <w:documentProtection w:edit="forms" w:enforcement="1" w:cryptProviderType="rsaFull" w:cryptAlgorithmClass="hash" w:cryptAlgorithmType="typeAny" w:cryptAlgorithmSid="4" w:cryptSpinCount="100000" w:hash="dwRPsjGSVs8JEoAQjfoy8ibFXMU=" w:salt="37F/JDwhNxIfnx5I7j+GzA=="/>
  <w:defaultTabStop w:val="720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DE9"/>
    <w:rsid w:val="000033EC"/>
    <w:rsid w:val="00017C56"/>
    <w:rsid w:val="0002605D"/>
    <w:rsid w:val="00030D8A"/>
    <w:rsid w:val="00054311"/>
    <w:rsid w:val="00057836"/>
    <w:rsid w:val="00060318"/>
    <w:rsid w:val="00060AAA"/>
    <w:rsid w:val="00061E45"/>
    <w:rsid w:val="00073DDE"/>
    <w:rsid w:val="0007613F"/>
    <w:rsid w:val="000856CF"/>
    <w:rsid w:val="00085FB4"/>
    <w:rsid w:val="00092D95"/>
    <w:rsid w:val="000951EA"/>
    <w:rsid w:val="000A0D15"/>
    <w:rsid w:val="000A3C71"/>
    <w:rsid w:val="000C4515"/>
    <w:rsid w:val="000C4BD7"/>
    <w:rsid w:val="000C6021"/>
    <w:rsid w:val="000D6803"/>
    <w:rsid w:val="000D6C14"/>
    <w:rsid w:val="000E2C1B"/>
    <w:rsid w:val="000F10B0"/>
    <w:rsid w:val="000F4AC8"/>
    <w:rsid w:val="00100913"/>
    <w:rsid w:val="0010698F"/>
    <w:rsid w:val="0011051D"/>
    <w:rsid w:val="0013672F"/>
    <w:rsid w:val="001466BA"/>
    <w:rsid w:val="001538ED"/>
    <w:rsid w:val="0015668A"/>
    <w:rsid w:val="00161277"/>
    <w:rsid w:val="00171F48"/>
    <w:rsid w:val="00190DEE"/>
    <w:rsid w:val="001930AB"/>
    <w:rsid w:val="001A1EB6"/>
    <w:rsid w:val="001B7847"/>
    <w:rsid w:val="001C2DE4"/>
    <w:rsid w:val="001E194C"/>
    <w:rsid w:val="001E5526"/>
    <w:rsid w:val="001E742A"/>
    <w:rsid w:val="001F3447"/>
    <w:rsid w:val="001F74C0"/>
    <w:rsid w:val="00202653"/>
    <w:rsid w:val="002058D9"/>
    <w:rsid w:val="00213F31"/>
    <w:rsid w:val="002178B3"/>
    <w:rsid w:val="002309C4"/>
    <w:rsid w:val="00236013"/>
    <w:rsid w:val="00241508"/>
    <w:rsid w:val="00250CCC"/>
    <w:rsid w:val="00256AD2"/>
    <w:rsid w:val="00260D00"/>
    <w:rsid w:val="00275277"/>
    <w:rsid w:val="00286C87"/>
    <w:rsid w:val="00291CD8"/>
    <w:rsid w:val="00297FBC"/>
    <w:rsid w:val="002B6B45"/>
    <w:rsid w:val="002C4FAD"/>
    <w:rsid w:val="002D059D"/>
    <w:rsid w:val="002D1B9D"/>
    <w:rsid w:val="002D39C9"/>
    <w:rsid w:val="002E15C0"/>
    <w:rsid w:val="002E6D5F"/>
    <w:rsid w:val="002E71D6"/>
    <w:rsid w:val="0030084A"/>
    <w:rsid w:val="00304459"/>
    <w:rsid w:val="003177EA"/>
    <w:rsid w:val="0033480B"/>
    <w:rsid w:val="00335DC6"/>
    <w:rsid w:val="00361FC7"/>
    <w:rsid w:val="00366AF5"/>
    <w:rsid w:val="00371003"/>
    <w:rsid w:val="00372AC2"/>
    <w:rsid w:val="0037387C"/>
    <w:rsid w:val="00377270"/>
    <w:rsid w:val="003831C5"/>
    <w:rsid w:val="00395DE3"/>
    <w:rsid w:val="0039620B"/>
    <w:rsid w:val="003A1899"/>
    <w:rsid w:val="003A3A82"/>
    <w:rsid w:val="003A5497"/>
    <w:rsid w:val="003B6BD4"/>
    <w:rsid w:val="003C2DE9"/>
    <w:rsid w:val="003D2EAA"/>
    <w:rsid w:val="003D38C5"/>
    <w:rsid w:val="003E30C1"/>
    <w:rsid w:val="003E4C87"/>
    <w:rsid w:val="003F18C4"/>
    <w:rsid w:val="003F7DD7"/>
    <w:rsid w:val="00402D2B"/>
    <w:rsid w:val="0040772D"/>
    <w:rsid w:val="00412559"/>
    <w:rsid w:val="00415608"/>
    <w:rsid w:val="00454B19"/>
    <w:rsid w:val="004563C1"/>
    <w:rsid w:val="00463365"/>
    <w:rsid w:val="00463C3F"/>
    <w:rsid w:val="00475E9D"/>
    <w:rsid w:val="004767F2"/>
    <w:rsid w:val="00477474"/>
    <w:rsid w:val="00492E25"/>
    <w:rsid w:val="004A0A6C"/>
    <w:rsid w:val="004A1956"/>
    <w:rsid w:val="004A2AA2"/>
    <w:rsid w:val="004A2DF6"/>
    <w:rsid w:val="004A6178"/>
    <w:rsid w:val="004B1E86"/>
    <w:rsid w:val="004B7C38"/>
    <w:rsid w:val="004C3590"/>
    <w:rsid w:val="004E295D"/>
    <w:rsid w:val="004F24FC"/>
    <w:rsid w:val="004F2F76"/>
    <w:rsid w:val="004F4A57"/>
    <w:rsid w:val="004F588F"/>
    <w:rsid w:val="00502D63"/>
    <w:rsid w:val="005116E6"/>
    <w:rsid w:val="00521BDE"/>
    <w:rsid w:val="00523338"/>
    <w:rsid w:val="0053235F"/>
    <w:rsid w:val="00536E25"/>
    <w:rsid w:val="00543CAF"/>
    <w:rsid w:val="005556FB"/>
    <w:rsid w:val="00557B20"/>
    <w:rsid w:val="005645B3"/>
    <w:rsid w:val="005742F1"/>
    <w:rsid w:val="00575A66"/>
    <w:rsid w:val="005774AA"/>
    <w:rsid w:val="0057758F"/>
    <w:rsid w:val="00585531"/>
    <w:rsid w:val="0058582B"/>
    <w:rsid w:val="00587937"/>
    <w:rsid w:val="005912D8"/>
    <w:rsid w:val="00596DD1"/>
    <w:rsid w:val="005A058E"/>
    <w:rsid w:val="005A2742"/>
    <w:rsid w:val="005A2755"/>
    <w:rsid w:val="005A39CD"/>
    <w:rsid w:val="005C34DE"/>
    <w:rsid w:val="005C35C2"/>
    <w:rsid w:val="005D3815"/>
    <w:rsid w:val="005D5AB9"/>
    <w:rsid w:val="005E6195"/>
    <w:rsid w:val="005F7C07"/>
    <w:rsid w:val="00610E59"/>
    <w:rsid w:val="00621816"/>
    <w:rsid w:val="006224A9"/>
    <w:rsid w:val="006242AF"/>
    <w:rsid w:val="00625364"/>
    <w:rsid w:val="00643D28"/>
    <w:rsid w:val="006444A3"/>
    <w:rsid w:val="006605BE"/>
    <w:rsid w:val="00666209"/>
    <w:rsid w:val="006910C0"/>
    <w:rsid w:val="00695612"/>
    <w:rsid w:val="006965C5"/>
    <w:rsid w:val="006971C6"/>
    <w:rsid w:val="006A0A78"/>
    <w:rsid w:val="006A2FA3"/>
    <w:rsid w:val="006A4C79"/>
    <w:rsid w:val="006B6C06"/>
    <w:rsid w:val="007007E8"/>
    <w:rsid w:val="00700893"/>
    <w:rsid w:val="0070420D"/>
    <w:rsid w:val="00705F9B"/>
    <w:rsid w:val="00713326"/>
    <w:rsid w:val="00717037"/>
    <w:rsid w:val="0071708E"/>
    <w:rsid w:val="00753122"/>
    <w:rsid w:val="00767F8E"/>
    <w:rsid w:val="007770F8"/>
    <w:rsid w:val="00781A37"/>
    <w:rsid w:val="00783D98"/>
    <w:rsid w:val="007906C6"/>
    <w:rsid w:val="007A5D1D"/>
    <w:rsid w:val="007C39F0"/>
    <w:rsid w:val="007C51A7"/>
    <w:rsid w:val="007E1B9B"/>
    <w:rsid w:val="007F0AFD"/>
    <w:rsid w:val="008235E2"/>
    <w:rsid w:val="00825661"/>
    <w:rsid w:val="00827800"/>
    <w:rsid w:val="00834F5B"/>
    <w:rsid w:val="00836226"/>
    <w:rsid w:val="00837152"/>
    <w:rsid w:val="00840239"/>
    <w:rsid w:val="0087214B"/>
    <w:rsid w:val="00877671"/>
    <w:rsid w:val="00881BC0"/>
    <w:rsid w:val="00882C88"/>
    <w:rsid w:val="0088665E"/>
    <w:rsid w:val="008874DA"/>
    <w:rsid w:val="00887882"/>
    <w:rsid w:val="008A2BC4"/>
    <w:rsid w:val="008A5E3A"/>
    <w:rsid w:val="008B082F"/>
    <w:rsid w:val="008B5B04"/>
    <w:rsid w:val="008B728C"/>
    <w:rsid w:val="008C2C90"/>
    <w:rsid w:val="008E4009"/>
    <w:rsid w:val="008F1A70"/>
    <w:rsid w:val="0090016B"/>
    <w:rsid w:val="009006AC"/>
    <w:rsid w:val="0090257F"/>
    <w:rsid w:val="00902F81"/>
    <w:rsid w:val="009043A7"/>
    <w:rsid w:val="00910093"/>
    <w:rsid w:val="00922EA3"/>
    <w:rsid w:val="00923044"/>
    <w:rsid w:val="00923842"/>
    <w:rsid w:val="00947C67"/>
    <w:rsid w:val="0095338B"/>
    <w:rsid w:val="009626C4"/>
    <w:rsid w:val="0096476A"/>
    <w:rsid w:val="00972B8A"/>
    <w:rsid w:val="00991C00"/>
    <w:rsid w:val="00995441"/>
    <w:rsid w:val="009A6A09"/>
    <w:rsid w:val="009B2B55"/>
    <w:rsid w:val="009B2CBE"/>
    <w:rsid w:val="009B3911"/>
    <w:rsid w:val="009B60DD"/>
    <w:rsid w:val="009C1CC1"/>
    <w:rsid w:val="009D08FC"/>
    <w:rsid w:val="009D0C8E"/>
    <w:rsid w:val="009F27AF"/>
    <w:rsid w:val="00A000B4"/>
    <w:rsid w:val="00A05D2E"/>
    <w:rsid w:val="00A100C7"/>
    <w:rsid w:val="00A114CB"/>
    <w:rsid w:val="00A15FE9"/>
    <w:rsid w:val="00A30265"/>
    <w:rsid w:val="00A30398"/>
    <w:rsid w:val="00A311DE"/>
    <w:rsid w:val="00A31924"/>
    <w:rsid w:val="00A31C77"/>
    <w:rsid w:val="00A328E8"/>
    <w:rsid w:val="00A3291C"/>
    <w:rsid w:val="00A33EDD"/>
    <w:rsid w:val="00A41E3B"/>
    <w:rsid w:val="00A5751C"/>
    <w:rsid w:val="00A6245E"/>
    <w:rsid w:val="00A63771"/>
    <w:rsid w:val="00A640BB"/>
    <w:rsid w:val="00A657A5"/>
    <w:rsid w:val="00A662EC"/>
    <w:rsid w:val="00A74B70"/>
    <w:rsid w:val="00A9022B"/>
    <w:rsid w:val="00A9132C"/>
    <w:rsid w:val="00A914EE"/>
    <w:rsid w:val="00A942D7"/>
    <w:rsid w:val="00AA45AF"/>
    <w:rsid w:val="00AA68AA"/>
    <w:rsid w:val="00AA761C"/>
    <w:rsid w:val="00AB60B7"/>
    <w:rsid w:val="00AC1FA7"/>
    <w:rsid w:val="00AF7937"/>
    <w:rsid w:val="00B04B4A"/>
    <w:rsid w:val="00B074C0"/>
    <w:rsid w:val="00B10C8B"/>
    <w:rsid w:val="00B2169B"/>
    <w:rsid w:val="00B242FA"/>
    <w:rsid w:val="00B26F26"/>
    <w:rsid w:val="00B274EB"/>
    <w:rsid w:val="00B30B9F"/>
    <w:rsid w:val="00B41E32"/>
    <w:rsid w:val="00B5142D"/>
    <w:rsid w:val="00B51BE7"/>
    <w:rsid w:val="00B65679"/>
    <w:rsid w:val="00B67FDB"/>
    <w:rsid w:val="00B776DC"/>
    <w:rsid w:val="00B84954"/>
    <w:rsid w:val="00B92153"/>
    <w:rsid w:val="00B92A65"/>
    <w:rsid w:val="00BA4FCD"/>
    <w:rsid w:val="00BB0990"/>
    <w:rsid w:val="00BB21CA"/>
    <w:rsid w:val="00BB4843"/>
    <w:rsid w:val="00BC387F"/>
    <w:rsid w:val="00BD2A02"/>
    <w:rsid w:val="00BE73C6"/>
    <w:rsid w:val="00BF69FD"/>
    <w:rsid w:val="00C0027D"/>
    <w:rsid w:val="00C0075F"/>
    <w:rsid w:val="00C03FFE"/>
    <w:rsid w:val="00C044E8"/>
    <w:rsid w:val="00C06F85"/>
    <w:rsid w:val="00C22C1F"/>
    <w:rsid w:val="00C25564"/>
    <w:rsid w:val="00C27609"/>
    <w:rsid w:val="00C316E5"/>
    <w:rsid w:val="00C333D5"/>
    <w:rsid w:val="00C44EDD"/>
    <w:rsid w:val="00C47794"/>
    <w:rsid w:val="00C51107"/>
    <w:rsid w:val="00C63F4D"/>
    <w:rsid w:val="00C80D36"/>
    <w:rsid w:val="00C8152F"/>
    <w:rsid w:val="00C86DCE"/>
    <w:rsid w:val="00C91DB7"/>
    <w:rsid w:val="00CA05E2"/>
    <w:rsid w:val="00CB0AA7"/>
    <w:rsid w:val="00CB437F"/>
    <w:rsid w:val="00CC13A2"/>
    <w:rsid w:val="00CC4B27"/>
    <w:rsid w:val="00CC50E7"/>
    <w:rsid w:val="00CD2469"/>
    <w:rsid w:val="00CE465F"/>
    <w:rsid w:val="00CF1230"/>
    <w:rsid w:val="00CF1365"/>
    <w:rsid w:val="00CF1B21"/>
    <w:rsid w:val="00CF25E8"/>
    <w:rsid w:val="00CF737A"/>
    <w:rsid w:val="00D1122C"/>
    <w:rsid w:val="00D16882"/>
    <w:rsid w:val="00D21FBD"/>
    <w:rsid w:val="00D24DE2"/>
    <w:rsid w:val="00D26F66"/>
    <w:rsid w:val="00D27198"/>
    <w:rsid w:val="00D314FB"/>
    <w:rsid w:val="00D37231"/>
    <w:rsid w:val="00D464EA"/>
    <w:rsid w:val="00D649C7"/>
    <w:rsid w:val="00D64B38"/>
    <w:rsid w:val="00D769E6"/>
    <w:rsid w:val="00D84BE2"/>
    <w:rsid w:val="00D92289"/>
    <w:rsid w:val="00DA10AC"/>
    <w:rsid w:val="00DB0ABA"/>
    <w:rsid w:val="00DD586F"/>
    <w:rsid w:val="00DE3295"/>
    <w:rsid w:val="00DF1152"/>
    <w:rsid w:val="00E012B8"/>
    <w:rsid w:val="00E02092"/>
    <w:rsid w:val="00E078FC"/>
    <w:rsid w:val="00E1682E"/>
    <w:rsid w:val="00E23E85"/>
    <w:rsid w:val="00E254EC"/>
    <w:rsid w:val="00E346DC"/>
    <w:rsid w:val="00E35600"/>
    <w:rsid w:val="00E35688"/>
    <w:rsid w:val="00E361FF"/>
    <w:rsid w:val="00E640C9"/>
    <w:rsid w:val="00E64F29"/>
    <w:rsid w:val="00E7095B"/>
    <w:rsid w:val="00E8063D"/>
    <w:rsid w:val="00E82887"/>
    <w:rsid w:val="00E85A73"/>
    <w:rsid w:val="00E87C51"/>
    <w:rsid w:val="00E97C2E"/>
    <w:rsid w:val="00EC1BE3"/>
    <w:rsid w:val="00ED016B"/>
    <w:rsid w:val="00EE5A3D"/>
    <w:rsid w:val="00EE6F16"/>
    <w:rsid w:val="00EF0152"/>
    <w:rsid w:val="00F01D0D"/>
    <w:rsid w:val="00F021A2"/>
    <w:rsid w:val="00F052E3"/>
    <w:rsid w:val="00F14525"/>
    <w:rsid w:val="00F15BB7"/>
    <w:rsid w:val="00F222AC"/>
    <w:rsid w:val="00F37C3F"/>
    <w:rsid w:val="00F41FFB"/>
    <w:rsid w:val="00F47A24"/>
    <w:rsid w:val="00F5264E"/>
    <w:rsid w:val="00F908FD"/>
    <w:rsid w:val="00F96A9B"/>
    <w:rsid w:val="00FA4BAA"/>
    <w:rsid w:val="00FB0688"/>
    <w:rsid w:val="00FB08CB"/>
    <w:rsid w:val="00FB18EF"/>
    <w:rsid w:val="00FB18FF"/>
    <w:rsid w:val="00FE2A43"/>
    <w:rsid w:val="00FE6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semiHidden="0" w:qFormat="1"/>
    <w:lsdException w:name="heading 8" w:semiHidden="0" w:qFormat="1"/>
    <w:lsdException w:name="heading 9" w:semiHidden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line number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FollowedHyperlink" w:unhideWhenUsed="1"/>
    <w:lsdException w:name="Strong" w:semiHidden="0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autoRedefine/>
    <w:qFormat/>
    <w:rsid w:val="003C2DE9"/>
    <w:pPr>
      <w:spacing w:before="120" w:after="120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9"/>
    <w:qFormat/>
    <w:rsid w:val="003C2DE9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9"/>
    <w:qFormat/>
    <w:rsid w:val="003C2DE9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9"/>
    <w:qFormat/>
    <w:rsid w:val="003C2DE9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9"/>
    <w:qFormat/>
    <w:rsid w:val="003C2DE9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9"/>
    <w:qFormat/>
    <w:rsid w:val="003C2DE9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9"/>
    <w:qFormat/>
    <w:rsid w:val="003C2DE9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9"/>
    <w:qFormat/>
    <w:rsid w:val="003C2DE9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9"/>
    <w:qFormat/>
    <w:rsid w:val="003C2DE9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9"/>
    <w:qFormat/>
    <w:rsid w:val="003C2DE9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9"/>
    <w:locked/>
    <w:rsid w:val="003C2DE9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uiPriority w:val="99"/>
    <w:rsid w:val="003C2DE9"/>
    <w:pPr>
      <w:ind w:left="357"/>
    </w:pPr>
  </w:style>
  <w:style w:type="paragraph" w:customStyle="1" w:styleId="Body2">
    <w:name w:val="Body 2"/>
    <w:basedOn w:val="Normal"/>
    <w:uiPriority w:val="99"/>
    <w:rsid w:val="003C2DE9"/>
    <w:pPr>
      <w:ind w:left="720"/>
    </w:pPr>
  </w:style>
  <w:style w:type="paragraph" w:customStyle="1" w:styleId="Body3">
    <w:name w:val="Body 3"/>
    <w:basedOn w:val="Normal"/>
    <w:uiPriority w:val="99"/>
    <w:rsid w:val="003C2DE9"/>
    <w:pPr>
      <w:ind w:left="1077"/>
    </w:pPr>
  </w:style>
  <w:style w:type="paragraph" w:customStyle="1" w:styleId="Bullet1">
    <w:name w:val="Bullet 1"/>
    <w:basedOn w:val="Normal"/>
    <w:uiPriority w:val="99"/>
    <w:rsid w:val="003C2DE9"/>
    <w:pPr>
      <w:numPr>
        <w:numId w:val="1"/>
      </w:numPr>
    </w:pPr>
  </w:style>
  <w:style w:type="paragraph" w:customStyle="1" w:styleId="Bullet2">
    <w:name w:val="Bullet 2"/>
    <w:basedOn w:val="Normal"/>
    <w:uiPriority w:val="99"/>
    <w:rsid w:val="003C2DE9"/>
    <w:pPr>
      <w:numPr>
        <w:numId w:val="2"/>
      </w:numPr>
    </w:pPr>
  </w:style>
  <w:style w:type="paragraph" w:customStyle="1" w:styleId="Bullet3">
    <w:name w:val="Bullet 3"/>
    <w:basedOn w:val="Normal"/>
    <w:link w:val="Bullet3Carattere"/>
    <w:uiPriority w:val="99"/>
    <w:rsid w:val="003C2DE9"/>
    <w:pPr>
      <w:numPr>
        <w:numId w:val="3"/>
      </w:numPr>
    </w:pPr>
  </w:style>
  <w:style w:type="paragraph" w:customStyle="1" w:styleId="Bullet4">
    <w:name w:val="Bullet 4"/>
    <w:basedOn w:val="Normal"/>
    <w:uiPriority w:val="99"/>
    <w:rsid w:val="003C2DE9"/>
    <w:pPr>
      <w:numPr>
        <w:numId w:val="4"/>
      </w:numPr>
    </w:pPr>
  </w:style>
  <w:style w:type="paragraph" w:customStyle="1" w:styleId="Bullet5">
    <w:name w:val="Bullet 5"/>
    <w:basedOn w:val="Normal"/>
    <w:uiPriority w:val="99"/>
    <w:rsid w:val="003C2DE9"/>
    <w:pPr>
      <w:numPr>
        <w:numId w:val="5"/>
      </w:numPr>
    </w:pPr>
  </w:style>
  <w:style w:type="paragraph" w:customStyle="1" w:styleId="Bullet6">
    <w:name w:val="Bullet 6"/>
    <w:basedOn w:val="Normal"/>
    <w:uiPriority w:val="99"/>
    <w:rsid w:val="003C2DE9"/>
    <w:pPr>
      <w:numPr>
        <w:numId w:val="6"/>
      </w:numPr>
    </w:pPr>
  </w:style>
  <w:style w:type="paragraph" w:customStyle="1" w:styleId="Bullet7">
    <w:name w:val="Bullet 7"/>
    <w:basedOn w:val="Normal"/>
    <w:uiPriority w:val="99"/>
    <w:rsid w:val="003C2DE9"/>
    <w:pPr>
      <w:numPr>
        <w:numId w:val="7"/>
      </w:numPr>
    </w:pPr>
  </w:style>
  <w:style w:type="paragraph" w:customStyle="1" w:styleId="Bullet8">
    <w:name w:val="Bullet 8"/>
    <w:basedOn w:val="Normal"/>
    <w:uiPriority w:val="99"/>
    <w:rsid w:val="003C2DE9"/>
    <w:pPr>
      <w:numPr>
        <w:numId w:val="8"/>
      </w:numPr>
    </w:pPr>
  </w:style>
  <w:style w:type="paragraph" w:customStyle="1" w:styleId="Bullet9">
    <w:name w:val="Bullet 9"/>
    <w:basedOn w:val="Body9"/>
    <w:uiPriority w:val="99"/>
    <w:rsid w:val="003C2DE9"/>
    <w:pPr>
      <w:numPr>
        <w:numId w:val="9"/>
      </w:numPr>
    </w:pPr>
  </w:style>
  <w:style w:type="paragraph" w:customStyle="1" w:styleId="Body9">
    <w:name w:val="Body 9"/>
    <w:basedOn w:val="Normal"/>
    <w:uiPriority w:val="99"/>
    <w:rsid w:val="003C2DE9"/>
    <w:pPr>
      <w:ind w:left="3221"/>
    </w:pPr>
  </w:style>
  <w:style w:type="paragraph" w:customStyle="1" w:styleId="HeadingEULA">
    <w:name w:val="Heading EULA"/>
    <w:basedOn w:val="Normal"/>
    <w:next w:val="Normal"/>
    <w:uiPriority w:val="99"/>
    <w:rsid w:val="003C2DE9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uiPriority w:val="99"/>
    <w:rsid w:val="003C2DE9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3C2DE9"/>
    <w:rPr>
      <w:b/>
      <w:bCs/>
    </w:rPr>
  </w:style>
  <w:style w:type="paragraph" w:customStyle="1" w:styleId="HeadingWarranty">
    <w:name w:val="Heading Warranty"/>
    <w:basedOn w:val="Normal"/>
    <w:uiPriority w:val="99"/>
    <w:rsid w:val="003C2DE9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uiPriority w:val="99"/>
    <w:rsid w:val="003C2DE9"/>
    <w:pPr>
      <w:numPr>
        <w:numId w:val="10"/>
      </w:numPr>
      <w:outlineLvl w:val="0"/>
    </w:pPr>
  </w:style>
  <w:style w:type="character" w:customStyle="1" w:styleId="Heading1WarrantyCharChar">
    <w:name w:val="Heading 1 Warranty Char Char"/>
    <w:link w:val="Heading1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customStyle="1" w:styleId="Heading2Warranty">
    <w:name w:val="Heading 2 Warranty"/>
    <w:basedOn w:val="Normal"/>
    <w:next w:val="Normal"/>
    <w:uiPriority w:val="99"/>
    <w:rsid w:val="003C2DE9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uiPriority w:val="99"/>
    <w:rsid w:val="003C2DE9"/>
    <w:pPr>
      <w:numPr>
        <w:numId w:val="24"/>
      </w:numPr>
    </w:pPr>
    <w:rPr>
      <w:b/>
      <w:bCs/>
    </w:rPr>
  </w:style>
  <w:style w:type="paragraph" w:customStyle="1" w:styleId="Bullet3Underlined">
    <w:name w:val="Bullet 3 Underlined"/>
    <w:basedOn w:val="Bullet3"/>
    <w:uiPriority w:val="99"/>
    <w:rsid w:val="003C2DE9"/>
    <w:rPr>
      <w:u w:val="single"/>
    </w:rPr>
  </w:style>
  <w:style w:type="paragraph" w:customStyle="1" w:styleId="Body2Underline">
    <w:name w:val="Body 2 Underline"/>
    <w:basedOn w:val="Body2"/>
    <w:uiPriority w:val="99"/>
    <w:rsid w:val="003C2DE9"/>
    <w:rPr>
      <w:u w:val="single"/>
    </w:rPr>
  </w:style>
  <w:style w:type="character" w:styleId="Hyperlink">
    <w:name w:val="Hyperlink"/>
    <w:uiPriority w:val="99"/>
    <w:rsid w:val="003C2DE9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uiPriority w:val="99"/>
    <w:rsid w:val="003C2DE9"/>
    <w:rPr>
      <w:u w:val="single"/>
    </w:rPr>
  </w:style>
  <w:style w:type="paragraph" w:customStyle="1" w:styleId="HeadingFrenchWarranty">
    <w:name w:val="Heading French Warranty"/>
    <w:basedOn w:val="Normal"/>
    <w:uiPriority w:val="99"/>
    <w:rsid w:val="003C2DE9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uiPriority w:val="99"/>
    <w:rsid w:val="003C2DE9"/>
    <w:pPr>
      <w:numPr>
        <w:numId w:val="12"/>
      </w:numPr>
    </w:pPr>
  </w:style>
  <w:style w:type="character" w:customStyle="1" w:styleId="Heading2FrenchWarrantyChar">
    <w:name w:val="Heading 2 French Warranty Char"/>
    <w:link w:val="Heading2FrenchWarranty"/>
    <w:uiPriority w:val="99"/>
    <w:locked/>
    <w:rsid w:val="003C2DE9"/>
    <w:rPr>
      <w:rFonts w:ascii="Tahoma" w:eastAsia="MS Mincho" w:hAnsi="Tahoma" w:cs="Tahoma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rsid w:val="003C2DE9"/>
  </w:style>
  <w:style w:type="character" w:customStyle="1" w:styleId="FootnoteTextChar">
    <w:name w:val="Footnote Text Char"/>
    <w:link w:val="FootnoteText"/>
    <w:uiPriority w:val="99"/>
    <w:locked/>
    <w:rsid w:val="003C2DE9"/>
    <w:rPr>
      <w:rFonts w:ascii="Tahoma" w:eastAsia="MS Mincho" w:hAnsi="Tahoma" w:cs="Tahoma"/>
      <w:sz w:val="19"/>
      <w:szCs w:val="19"/>
      <w:lang w:val="x-none" w:eastAsia="en-US"/>
    </w:rPr>
  </w:style>
  <w:style w:type="character" w:styleId="FootnoteReference">
    <w:name w:val="footnote reference"/>
    <w:uiPriority w:val="99"/>
    <w:semiHidden/>
    <w:rsid w:val="003C2DE9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uiPriority w:val="99"/>
    <w:rsid w:val="003C2DE9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uiPriority w:val="99"/>
    <w:rsid w:val="003C2DE9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paragraph" w:customStyle="1" w:styleId="Body0Bold">
    <w:name w:val="Body 0 Bold"/>
    <w:next w:val="Normal"/>
    <w:uiPriority w:val="99"/>
    <w:rsid w:val="003C2DE9"/>
    <w:rPr>
      <w:rFonts w:ascii="Tahoma" w:eastAsia="MS Mincho" w:hAnsi="Tahoma" w:cs="Tahoma"/>
      <w:b/>
      <w:bCs/>
      <w:sz w:val="19"/>
      <w:szCs w:val="19"/>
    </w:rPr>
  </w:style>
  <w:style w:type="paragraph" w:styleId="EndnoteText">
    <w:name w:val="endnote text"/>
    <w:basedOn w:val="Normal"/>
    <w:link w:val="EndnoteTextChar"/>
    <w:uiPriority w:val="99"/>
    <w:semiHidden/>
    <w:rsid w:val="009C1CC1"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EndnoteReference">
    <w:name w:val="endnote reference"/>
    <w:uiPriority w:val="99"/>
    <w:semiHidden/>
    <w:rsid w:val="009C1CC1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9C1CC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9C1CC1"/>
    <w:rPr>
      <w:rFonts w:ascii="Tahoma" w:eastAsia="MS Mincho" w:hAnsi="Tahoma" w:cs="Tahoma"/>
      <w:lang w:val="x-none" w:eastAsia="en-US"/>
    </w:rPr>
  </w:style>
  <w:style w:type="character" w:styleId="CommentReference">
    <w:name w:val="annotation reference"/>
    <w:uiPriority w:val="99"/>
    <w:semiHidden/>
    <w:rsid w:val="009C1CC1"/>
    <w:rPr>
      <w:rFonts w:cs="Times New Roman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B67FDB"/>
    <w:pPr>
      <w:spacing w:before="0" w:after="0"/>
    </w:pPr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67FDB"/>
    <w:rPr>
      <w:rFonts w:ascii="Tahoma" w:eastAsia="MS Mincho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60AA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60AAA"/>
    <w:rPr>
      <w:rFonts w:ascii="Tahoma" w:eastAsia="MS Mincho" w:hAnsi="Tahoma" w:cs="Tahoma"/>
      <w:b/>
      <w:bCs/>
      <w:lang w:val="x-none" w:eastAsia="en-US"/>
    </w:rPr>
  </w:style>
  <w:style w:type="character" w:customStyle="1" w:styleId="dbcguidance">
    <w:name w:val="dbcguidance"/>
    <w:uiPriority w:val="99"/>
    <w:rsid w:val="00275277"/>
    <w:rPr>
      <w:rFonts w:cs="Times New Roman"/>
    </w:rPr>
  </w:style>
  <w:style w:type="character" w:styleId="Strong">
    <w:name w:val="Strong"/>
    <w:uiPriority w:val="99"/>
    <w:qFormat/>
    <w:rsid w:val="00A6245E"/>
    <w:rPr>
      <w:rFonts w:cs="Times New Roman"/>
      <w:b/>
      <w:bCs/>
    </w:rPr>
  </w:style>
  <w:style w:type="character" w:customStyle="1" w:styleId="dbcprompt">
    <w:name w:val="dbcprompt"/>
    <w:uiPriority w:val="99"/>
    <w:rsid w:val="00A6245E"/>
    <w:rPr>
      <w:rFonts w:cs="Times New Roman"/>
    </w:rPr>
  </w:style>
  <w:style w:type="character" w:customStyle="1" w:styleId="Body1Char1">
    <w:name w:val="Body 1 Char1"/>
    <w:link w:val="Body1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character" w:customStyle="1" w:styleId="Bullet3Carattere">
    <w:name w:val="Bullet 3 Carattere"/>
    <w:link w:val="Bullet3"/>
    <w:uiPriority w:val="99"/>
    <w:locked/>
    <w:rsid w:val="0071708E"/>
    <w:rPr>
      <w:rFonts w:ascii="Tahoma" w:eastAsia="MS Mincho" w:hAnsi="Tahoma" w:cs="Tahoma"/>
      <w:sz w:val="19"/>
      <w:szCs w:val="19"/>
    </w:rPr>
  </w:style>
  <w:style w:type="paragraph" w:styleId="ListParagraph">
    <w:name w:val="List Paragraph"/>
    <w:basedOn w:val="Normal"/>
    <w:uiPriority w:val="99"/>
    <w:qFormat/>
    <w:rsid w:val="00A31C77"/>
    <w:pPr>
      <w:ind w:left="720"/>
    </w:pPr>
  </w:style>
  <w:style w:type="paragraph" w:styleId="Revision">
    <w:name w:val="Revision"/>
    <w:hidden/>
    <w:uiPriority w:val="99"/>
    <w:semiHidden/>
    <w:rsid w:val="00B074C0"/>
    <w:rPr>
      <w:rFonts w:ascii="Tahoma" w:eastAsia="MS Mincho" w:hAnsi="Tahoma" w:cs="Tahoma"/>
      <w:sz w:val="19"/>
      <w:szCs w:val="19"/>
    </w:rPr>
  </w:style>
  <w:style w:type="paragraph" w:customStyle="1" w:styleId="PURBlueStrong">
    <w:name w:val="PUR Blue Strong"/>
    <w:next w:val="Normal"/>
    <w:link w:val="PURBlueStrongChar"/>
    <w:uiPriority w:val="99"/>
    <w:rsid w:val="00666209"/>
    <w:pPr>
      <w:keepNext/>
      <w:keepLines/>
      <w:spacing w:after="60" w:line="240" w:lineRule="exact"/>
    </w:pPr>
    <w:rPr>
      <w:rFonts w:ascii="Arial" w:hAnsi="Arial"/>
      <w:smallCaps/>
      <w:color w:val="1F497D"/>
      <w:spacing w:val="-4"/>
      <w:sz w:val="18"/>
    </w:rPr>
  </w:style>
  <w:style w:type="character" w:customStyle="1" w:styleId="PURBlueStrongChar">
    <w:name w:val="PUR Blue Strong Char"/>
    <w:link w:val="PURBlueStrong"/>
    <w:uiPriority w:val="99"/>
    <w:locked/>
    <w:rsid w:val="00666209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Body-Indented">
    <w:name w:val="PUR Body - Indented"/>
    <w:basedOn w:val="Normal"/>
    <w:link w:val="PURBody-IndentedChar"/>
    <w:uiPriority w:val="99"/>
    <w:rsid w:val="000E2C1B"/>
    <w:pPr>
      <w:spacing w:before="0"/>
      <w:ind w:left="270"/>
    </w:pPr>
    <w:rPr>
      <w:rFonts w:ascii="Arial" w:eastAsia="SimSun" w:hAnsi="Arial" w:cs="Times New Roman"/>
      <w:color w:val="404040"/>
      <w:sz w:val="18"/>
      <w:szCs w:val="20"/>
    </w:rPr>
  </w:style>
  <w:style w:type="character" w:customStyle="1" w:styleId="PURBody-IndentedChar">
    <w:name w:val="PUR Body - Indented Char"/>
    <w:link w:val="PURBody-Indented"/>
    <w:uiPriority w:val="99"/>
    <w:locked/>
    <w:rsid w:val="000E2C1B"/>
    <w:rPr>
      <w:rFonts w:ascii="Arial" w:hAnsi="Arial" w:cs="Times New Roman"/>
      <w:color w:val="404040"/>
      <w:sz w:val="18"/>
    </w:rPr>
  </w:style>
  <w:style w:type="paragraph" w:customStyle="1" w:styleId="PURBlueStrong-Indented">
    <w:name w:val="PUR Blue Strong - Indented"/>
    <w:basedOn w:val="PURBlueStrong"/>
    <w:link w:val="PURBlueStrong-IndentedChar"/>
    <w:uiPriority w:val="99"/>
    <w:rsid w:val="00EE6F16"/>
    <w:pPr>
      <w:ind w:left="270"/>
    </w:pPr>
  </w:style>
  <w:style w:type="character" w:customStyle="1" w:styleId="PURBlueStrong-IndentedChar">
    <w:name w:val="PUR Blue Strong - Indented Char"/>
    <w:link w:val="PURBlueStrong-Indented"/>
    <w:uiPriority w:val="99"/>
    <w:locked/>
    <w:rsid w:val="00EE6F16"/>
    <w:rPr>
      <w:rFonts w:ascii="Arial" w:hAnsi="Arial" w:cs="Times New Roman"/>
      <w:smallCaps/>
      <w:color w:val="1F497D"/>
      <w:spacing w:val="-4"/>
      <w:sz w:val="18"/>
    </w:rPr>
  </w:style>
  <w:style w:type="paragraph" w:customStyle="1" w:styleId="PURHeading2">
    <w:name w:val="PUR Heading 2"/>
    <w:next w:val="Normal"/>
    <w:uiPriority w:val="99"/>
    <w:rsid w:val="009B3911"/>
    <w:pPr>
      <w:keepNext/>
      <w:keepLines/>
      <w:spacing w:after="120" w:line="240" w:lineRule="exact"/>
    </w:pPr>
    <w:rPr>
      <w:rFonts w:ascii="Arial Black" w:hAnsi="Arial Black"/>
      <w:color w:val="404040"/>
    </w:rPr>
  </w:style>
  <w:style w:type="character" w:customStyle="1" w:styleId="PURBullet-IndentedChar">
    <w:name w:val="PUR Bullet- Indented Char"/>
    <w:link w:val="PURBullet-Indented"/>
    <w:uiPriority w:val="99"/>
    <w:locked/>
    <w:rsid w:val="008B728C"/>
    <w:rPr>
      <w:rFonts w:ascii="Arial" w:hAnsi="Arial" w:cs="Arial"/>
      <w:color w:val="404040"/>
      <w:sz w:val="18"/>
    </w:rPr>
  </w:style>
  <w:style w:type="paragraph" w:customStyle="1" w:styleId="PURBullet-Indented">
    <w:name w:val="PUR Bullet- Indented"/>
    <w:basedOn w:val="Normal"/>
    <w:link w:val="PURBullet-IndentedChar"/>
    <w:uiPriority w:val="99"/>
    <w:rsid w:val="008B728C"/>
    <w:pPr>
      <w:spacing w:before="0" w:line="240" w:lineRule="exact"/>
      <w:ind w:left="540" w:hanging="360"/>
    </w:pPr>
    <w:rPr>
      <w:rFonts w:ascii="Arial" w:eastAsia="SimSun" w:hAnsi="Arial" w:cs="Arial"/>
      <w:color w:val="404040"/>
      <w:sz w:val="18"/>
      <w:szCs w:val="20"/>
    </w:rPr>
  </w:style>
  <w:style w:type="paragraph" w:customStyle="1" w:styleId="Bullet4Underline">
    <w:name w:val="Bullet 4 Underline"/>
    <w:basedOn w:val="Bullet4"/>
    <w:uiPriority w:val="99"/>
    <w:rsid w:val="009F27AF"/>
    <w:pPr>
      <w:numPr>
        <w:numId w:val="0"/>
      </w:numPr>
    </w:pPr>
    <w:rPr>
      <w:u w:val="single"/>
    </w:rPr>
  </w:style>
  <w:style w:type="paragraph" w:styleId="Header">
    <w:name w:val="header"/>
    <w:basedOn w:val="Normal"/>
    <w:link w:val="Head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E361FF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locked/>
    <w:rsid w:val="00E361FF"/>
    <w:rPr>
      <w:rFonts w:ascii="Tahoma" w:eastAsia="MS Mincho" w:hAnsi="Tahoma" w:cs="Tahoma"/>
      <w:sz w:val="19"/>
      <w:szCs w:val="19"/>
    </w:rPr>
  </w:style>
  <w:style w:type="paragraph" w:customStyle="1" w:styleId="Footnote">
    <w:name w:val="Footnote"/>
    <w:basedOn w:val="Normal"/>
    <w:uiPriority w:val="99"/>
    <w:rsid w:val="00F052E3"/>
    <w:pPr>
      <w:spacing w:after="0"/>
    </w:pPr>
    <w:rPr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uiPriority w:val="99"/>
    <w:locked/>
    <w:rsid w:val="00F052E3"/>
    <w:rPr>
      <w:rFonts w:ascii="Tahoma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uiPriority w:val="99"/>
    <w:rsid w:val="00F052E3"/>
    <w:pPr>
      <w:spacing w:before="0" w:after="0"/>
    </w:pPr>
    <w:rPr>
      <w:rFonts w:eastAsia="SimSun" w:cs="Times New Roman"/>
      <w:b/>
      <w:sz w:val="28"/>
      <w:szCs w:val="20"/>
    </w:rPr>
  </w:style>
  <w:style w:type="paragraph" w:customStyle="1" w:styleId="LicenseNumSuper">
    <w:name w:val="License Num Super"/>
    <w:basedOn w:val="Normal"/>
    <w:link w:val="LicenseNumSuperChar"/>
    <w:uiPriority w:val="99"/>
    <w:rsid w:val="00F052E3"/>
    <w:pPr>
      <w:spacing w:after="0"/>
    </w:pPr>
    <w:rPr>
      <w:sz w:val="18"/>
      <w:szCs w:val="18"/>
    </w:rPr>
  </w:style>
  <w:style w:type="character" w:customStyle="1" w:styleId="LicenseNumSuperChar">
    <w:name w:val="License Num Super Char"/>
    <w:link w:val="LicenseNumSuper"/>
    <w:uiPriority w:val="99"/>
    <w:locked/>
    <w:rsid w:val="00F052E3"/>
    <w:rPr>
      <w:rFonts w:ascii="Tahoma" w:eastAsia="MS Mincho" w:hAnsi="Tahoma"/>
      <w:sz w:val="18"/>
    </w:rPr>
  </w:style>
  <w:style w:type="paragraph" w:customStyle="1" w:styleId="LicenseNumber">
    <w:name w:val="License Number"/>
    <w:basedOn w:val="Normal"/>
    <w:uiPriority w:val="99"/>
    <w:rsid w:val="00F052E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styleId="PageNumber">
    <w:name w:val="page number"/>
    <w:uiPriority w:val="99"/>
    <w:rsid w:val="00256AD2"/>
    <w:rPr>
      <w:rFonts w:cs="Times New Roman"/>
    </w:rPr>
  </w:style>
  <w:style w:type="character" w:customStyle="1" w:styleId="All">
    <w:name w:val="All"/>
    <w:uiPriority w:val="99"/>
    <w:rsid w:val="008A5E3A"/>
    <w:rPr>
      <w:rFonts w:cs="Times New Roman"/>
    </w:rPr>
  </w:style>
  <w:style w:type="character" w:customStyle="1" w:styleId="Black">
    <w:name w:val="Black"/>
    <w:uiPriority w:val="99"/>
    <w:rsid w:val="008A5E3A"/>
    <w:rPr>
      <w:rFonts w:cs="Times New Roman"/>
      <w:color w:val="000000"/>
    </w:rPr>
  </w:style>
  <w:style w:type="character" w:customStyle="1" w:styleId="Blue">
    <w:name w:val="Blue"/>
    <w:uiPriority w:val="99"/>
    <w:rsid w:val="008A5E3A"/>
    <w:rPr>
      <w:rFonts w:cs="Times New Roman"/>
      <w:color w:val="0000FF"/>
    </w:rPr>
  </w:style>
  <w:style w:type="character" w:customStyle="1" w:styleId="Cyan">
    <w:name w:val="Cyan"/>
    <w:uiPriority w:val="99"/>
    <w:rsid w:val="008A5E3A"/>
    <w:rPr>
      <w:rFonts w:cs="Times New Roman"/>
      <w:color w:val="00FFFF"/>
    </w:rPr>
  </w:style>
  <w:style w:type="character" w:customStyle="1" w:styleId="DkBlue">
    <w:name w:val="DkBlue"/>
    <w:uiPriority w:val="99"/>
    <w:rsid w:val="008A5E3A"/>
    <w:rPr>
      <w:rFonts w:cs="Times New Roman"/>
      <w:color w:val="000080"/>
    </w:rPr>
  </w:style>
  <w:style w:type="character" w:customStyle="1" w:styleId="DkCyan">
    <w:name w:val="DkCyan"/>
    <w:uiPriority w:val="99"/>
    <w:rsid w:val="008A5E3A"/>
    <w:rPr>
      <w:rFonts w:cs="Times New Roman"/>
      <w:color w:val="008080"/>
    </w:rPr>
  </w:style>
  <w:style w:type="character" w:customStyle="1" w:styleId="DkGray">
    <w:name w:val="DkGray"/>
    <w:uiPriority w:val="99"/>
    <w:rsid w:val="008A5E3A"/>
    <w:rPr>
      <w:rFonts w:cs="Times New Roman"/>
      <w:color w:val="808080"/>
    </w:rPr>
  </w:style>
  <w:style w:type="character" w:customStyle="1" w:styleId="DkGreen">
    <w:name w:val="DkGreen"/>
    <w:uiPriority w:val="99"/>
    <w:rsid w:val="008A5E3A"/>
    <w:rPr>
      <w:rFonts w:cs="Times New Roman"/>
      <w:color w:val="008000"/>
    </w:rPr>
  </w:style>
  <w:style w:type="character" w:customStyle="1" w:styleId="DkMagenta">
    <w:name w:val="DkMagenta"/>
    <w:uiPriority w:val="99"/>
    <w:rsid w:val="008A5E3A"/>
    <w:rPr>
      <w:rFonts w:cs="Times New Roman"/>
      <w:color w:val="800080"/>
    </w:rPr>
  </w:style>
  <w:style w:type="character" w:customStyle="1" w:styleId="DkRed">
    <w:name w:val="DkRed"/>
    <w:uiPriority w:val="99"/>
    <w:rsid w:val="008A5E3A"/>
    <w:rPr>
      <w:rFonts w:cs="Times New Roman"/>
      <w:color w:val="800000"/>
    </w:rPr>
  </w:style>
  <w:style w:type="character" w:customStyle="1" w:styleId="DkYellow">
    <w:name w:val="DkYellow"/>
    <w:uiPriority w:val="99"/>
    <w:rsid w:val="008A5E3A"/>
    <w:rPr>
      <w:rFonts w:cs="Times New Roman"/>
      <w:color w:val="808000"/>
    </w:rPr>
  </w:style>
  <w:style w:type="character" w:customStyle="1" w:styleId="Green">
    <w:name w:val="Green"/>
    <w:uiPriority w:val="99"/>
    <w:rsid w:val="008A5E3A"/>
    <w:rPr>
      <w:rFonts w:cs="Times New Roman"/>
      <w:color w:val="00FF00"/>
    </w:rPr>
  </w:style>
  <w:style w:type="character" w:customStyle="1" w:styleId="LBTjump">
    <w:name w:val="LBTjump"/>
    <w:uiPriority w:val="99"/>
    <w:rsid w:val="008A5E3A"/>
    <w:rPr>
      <w:rFonts w:cs="Times New Roman"/>
      <w:color w:val="008000"/>
      <w:u w:val="double"/>
    </w:rPr>
  </w:style>
  <w:style w:type="character" w:customStyle="1" w:styleId="LBTpopup">
    <w:name w:val="LBTpopup"/>
    <w:uiPriority w:val="99"/>
    <w:rsid w:val="008A5E3A"/>
    <w:rPr>
      <w:rFonts w:cs="Times New Roman"/>
      <w:color w:val="008000"/>
      <w:u w:val="dotted"/>
    </w:rPr>
  </w:style>
  <w:style w:type="character" w:customStyle="1" w:styleId="LockField">
    <w:name w:val="LockField"/>
    <w:uiPriority w:val="99"/>
    <w:rsid w:val="008A5E3A"/>
    <w:rPr>
      <w:rFonts w:cs="Times New Roman"/>
    </w:rPr>
  </w:style>
  <w:style w:type="character" w:customStyle="1" w:styleId="LockTooLong">
    <w:name w:val="LockTooLong"/>
    <w:uiPriority w:val="99"/>
    <w:rsid w:val="008A5E3A"/>
    <w:rPr>
      <w:rFonts w:cs="Times New Roman"/>
      <w:color w:val="FF0000"/>
    </w:rPr>
  </w:style>
  <w:style w:type="character" w:customStyle="1" w:styleId="LogoportDoNotTranslate">
    <w:name w:val="LogoportDoNotTranslate"/>
    <w:uiPriority w:val="99"/>
    <w:rsid w:val="008A5E3A"/>
    <w:rPr>
      <w:rFonts w:ascii="Courier New" w:hAnsi="Courier New"/>
      <w:noProof/>
      <w:color w:val="808080"/>
    </w:rPr>
  </w:style>
  <w:style w:type="character" w:customStyle="1" w:styleId="LogoportMarkup">
    <w:name w:val="LogoportMarkup"/>
    <w:uiPriority w:val="99"/>
    <w:rsid w:val="008A5E3A"/>
    <w:rPr>
      <w:rFonts w:ascii="Courier New" w:hAnsi="Courier New"/>
      <w:noProof/>
      <w:color w:val="FF0000"/>
    </w:rPr>
  </w:style>
  <w:style w:type="character" w:customStyle="1" w:styleId="LtGray">
    <w:name w:val="LtGray"/>
    <w:uiPriority w:val="99"/>
    <w:rsid w:val="008A5E3A"/>
    <w:rPr>
      <w:rFonts w:cs="Times New Roman"/>
      <w:color w:val="C0C0C0"/>
    </w:rPr>
  </w:style>
  <w:style w:type="character" w:customStyle="1" w:styleId="Magenta">
    <w:name w:val="Magenta"/>
    <w:uiPriority w:val="99"/>
    <w:rsid w:val="008A5E3A"/>
    <w:rPr>
      <w:rFonts w:cs="Times New Roman"/>
      <w:color w:val="FF00FF"/>
    </w:rPr>
  </w:style>
  <w:style w:type="character" w:customStyle="1" w:styleId="NotTranslatable">
    <w:name w:val="NotTranslatable"/>
    <w:uiPriority w:val="99"/>
    <w:rsid w:val="008A5E3A"/>
    <w:rPr>
      <w:rFonts w:cs="Times New Roman"/>
      <w:vanish/>
      <w:color w:val="C0C0C0"/>
    </w:rPr>
  </w:style>
  <w:style w:type="character" w:customStyle="1" w:styleId="Red">
    <w:name w:val="Red"/>
    <w:uiPriority w:val="99"/>
    <w:rsid w:val="008A5E3A"/>
    <w:rPr>
      <w:rFonts w:cs="Times New Roman"/>
      <w:color w:val="FF0000"/>
    </w:rPr>
  </w:style>
  <w:style w:type="character" w:customStyle="1" w:styleId="tw4Trad">
    <w:name w:val="tw4Trad"/>
    <w:uiPriority w:val="99"/>
    <w:rsid w:val="008A5E3A"/>
    <w:rPr>
      <w:rFonts w:ascii="Courier" w:hAnsi="Courier" w:cs="Times New Roman"/>
      <w:b/>
      <w:i/>
      <w:color w:val="008000"/>
    </w:rPr>
  </w:style>
  <w:style w:type="character" w:customStyle="1" w:styleId="tw4winNone">
    <w:name w:val="tw4winNone"/>
    <w:uiPriority w:val="99"/>
    <w:rsid w:val="008A5E3A"/>
    <w:rPr>
      <w:rFonts w:cs="Times New Roman"/>
    </w:rPr>
  </w:style>
  <w:style w:type="character" w:customStyle="1" w:styleId="Yellow">
    <w:name w:val="Yellow"/>
    <w:uiPriority w:val="99"/>
    <w:rsid w:val="008A5E3A"/>
    <w:rPr>
      <w:rFonts w:cs="Times New Roman"/>
      <w:color w:val="FFFF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825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77E20-ACE7-4541-A0AA-65D2E5CB93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3862</Words>
  <Characters>22018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(Solo per il Programma ISV Royalty)</vt:lpstr>
    </vt:vector>
  </TitlesOfParts>
  <LinksUpToDate>false</LinksUpToDate>
  <CharactersWithSpaces>25829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(Solo per il Programma ISV Royalty)</dc:title>
  <dc:creator/>
  <cp:lastModifiedBy/>
  <cp:revision>1</cp:revision>
  <dcterms:created xsi:type="dcterms:W3CDTF">2012-07-19T14:47:00Z</dcterms:created>
  <dcterms:modified xsi:type="dcterms:W3CDTF">2013-01-16T19:10:00Z</dcterms:modified>
</cp:coreProperties>
</file>